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670"/>
      </w:tblGrid>
      <w:tr w:rsidR="00942CAA" w:rsidTr="00942CAA">
        <w:tc>
          <w:tcPr>
            <w:tcW w:w="3794" w:type="dxa"/>
          </w:tcPr>
          <w:p w:rsidR="00942CAA" w:rsidRDefault="00942CAA" w:rsidP="00942CAA">
            <w:pPr>
              <w:pStyle w:val="a6"/>
              <w:spacing w:before="0" w:beforeAutospacing="0" w:after="0" w:afterAutospacing="0"/>
              <w:jc w:val="both"/>
              <w:rPr>
                <w:rStyle w:val="a3"/>
                <w:color w:val="3C3C3C"/>
                <w:sz w:val="28"/>
                <w:szCs w:val="28"/>
              </w:rPr>
            </w:pPr>
            <w:r w:rsidRPr="00942CAA">
              <w:rPr>
                <w:rStyle w:val="a3"/>
                <w:color w:val="3C3C3C"/>
                <w:sz w:val="28"/>
              </w:rPr>
              <w:drawing>
                <wp:inline distT="0" distB="0" distL="0" distR="0">
                  <wp:extent cx="2181225" cy="902858"/>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0157" cy="910694"/>
                          </a:xfrm>
                          <a:prstGeom prst="rect">
                            <a:avLst/>
                          </a:prstGeom>
                          <a:noFill/>
                        </pic:spPr>
                      </pic:pic>
                    </a:graphicData>
                  </a:graphic>
                </wp:inline>
              </w:drawing>
            </w:r>
          </w:p>
        </w:tc>
        <w:tc>
          <w:tcPr>
            <w:tcW w:w="5670" w:type="dxa"/>
          </w:tcPr>
          <w:p w:rsidR="00942CAA" w:rsidRDefault="00942CAA" w:rsidP="00942CAA">
            <w:pPr>
              <w:pStyle w:val="a6"/>
              <w:shd w:val="clear" w:color="auto" w:fill="FFFFFF"/>
              <w:spacing w:before="0" w:beforeAutospacing="0" w:after="0" w:afterAutospacing="0"/>
              <w:ind w:firstLine="709"/>
              <w:jc w:val="center"/>
              <w:rPr>
                <w:rStyle w:val="a3"/>
                <w:color w:val="3C3C3C"/>
                <w:sz w:val="28"/>
                <w:szCs w:val="28"/>
              </w:rPr>
            </w:pPr>
            <w:proofErr w:type="spellStart"/>
            <w:r w:rsidRPr="00942CAA">
              <w:rPr>
                <w:rStyle w:val="a3"/>
                <w:color w:val="3C3C3C"/>
                <w:sz w:val="28"/>
                <w:szCs w:val="28"/>
              </w:rPr>
              <w:t>Росреестр</w:t>
            </w:r>
            <w:proofErr w:type="spellEnd"/>
            <w:r w:rsidRPr="00942CAA">
              <w:rPr>
                <w:rStyle w:val="a3"/>
                <w:color w:val="3C3C3C"/>
                <w:sz w:val="28"/>
                <w:szCs w:val="28"/>
              </w:rPr>
              <w:t xml:space="preserve"> информирует:</w:t>
            </w:r>
          </w:p>
          <w:p w:rsidR="00942CAA" w:rsidRPr="00942CAA" w:rsidRDefault="00942CAA" w:rsidP="00942CAA">
            <w:pPr>
              <w:pStyle w:val="a6"/>
              <w:shd w:val="clear" w:color="auto" w:fill="FFFFFF"/>
              <w:spacing w:before="0" w:beforeAutospacing="0" w:after="0" w:afterAutospacing="0"/>
              <w:jc w:val="center"/>
              <w:rPr>
                <w:color w:val="3C3C3C"/>
                <w:sz w:val="28"/>
                <w:szCs w:val="28"/>
              </w:rPr>
            </w:pPr>
            <w:r w:rsidRPr="00942CAA">
              <w:rPr>
                <w:rStyle w:val="a3"/>
                <w:color w:val="3C3C3C"/>
                <w:sz w:val="28"/>
                <w:szCs w:val="28"/>
              </w:rPr>
              <w:t>о необходимости представления согласия залогодержателя на совершение учетно-регистрационных действий с объектом недвижимости</w:t>
            </w:r>
          </w:p>
          <w:p w:rsidR="00942CAA" w:rsidRDefault="00942CAA" w:rsidP="00942CAA">
            <w:pPr>
              <w:pStyle w:val="a6"/>
              <w:spacing w:before="0" w:beforeAutospacing="0" w:after="0" w:afterAutospacing="0"/>
              <w:jc w:val="both"/>
              <w:rPr>
                <w:rStyle w:val="a3"/>
                <w:color w:val="3C3C3C"/>
                <w:sz w:val="28"/>
                <w:szCs w:val="28"/>
              </w:rPr>
            </w:pPr>
          </w:p>
        </w:tc>
      </w:tr>
    </w:tbl>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Согласно Федеральному закону «О государственной регистрации недвижимости» внесение изменений в сведения, содержащиеся в Едином государственном реестре недвижимости, об объекте недвижимого имущества совершается с письменного согласия залогодержателя, если иное не установлено действующим законодательством или договором об ипотеке.</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Эти действия осуществляются только в отношении объекта недвижимого имущества или права на объект недвижимости, на которые зарегистрирована государственная регистрация ипотеки,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Причем, запись в Едином государственном реестре недвижимости о государственной регистрации ипотеки или такого права сохраняется.</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Если указанное согласие залогодержателя не будет представлено заявителем, то будет приниматься решение о приостановлении учетно-регистрационных действий.</w:t>
      </w:r>
    </w:p>
    <w:p w:rsidR="00011899" w:rsidRPr="00942CAA" w:rsidRDefault="00011899" w:rsidP="00942CAA">
      <w:pPr>
        <w:pStyle w:val="a6"/>
        <w:shd w:val="clear" w:color="auto" w:fill="FFFFFF"/>
        <w:spacing w:before="0" w:beforeAutospacing="0" w:after="0" w:afterAutospacing="0"/>
        <w:ind w:firstLine="709"/>
        <w:jc w:val="both"/>
        <w:rPr>
          <w:sz w:val="28"/>
          <w:szCs w:val="28"/>
        </w:rPr>
      </w:pPr>
      <w:r w:rsidRPr="00942CAA">
        <w:rPr>
          <w:sz w:val="28"/>
          <w:szCs w:val="28"/>
        </w:rPr>
        <w:t>Таким образом, до совершения каких-либо действий с заложенным объектом недвижимого имущества или с правом на объект недвижимого имущества заинтересованному лицу необходимо обратиться к залогодержателю, чтобы получить письменное согласие с его стороны на совершение соответствующих действий с объектом недвижимого имущества или с правом на объект недвижимого имущества. </w:t>
      </w:r>
    </w:p>
    <w:p w:rsidR="00011899" w:rsidRPr="00942CAA" w:rsidRDefault="00011899" w:rsidP="00942CAA">
      <w:pPr>
        <w:spacing w:after="0" w:line="240" w:lineRule="auto"/>
        <w:ind w:firstLine="709"/>
        <w:jc w:val="both"/>
        <w:rPr>
          <w:rFonts w:ascii="Times New Roman" w:hAnsi="Times New Roman" w:cs="Times New Roman"/>
          <w:sz w:val="28"/>
          <w:szCs w:val="28"/>
        </w:rPr>
      </w:pPr>
      <w:r w:rsidRPr="00942CAA">
        <w:rPr>
          <w:rFonts w:ascii="Times New Roman" w:hAnsi="Times New Roman" w:cs="Times New Roman"/>
          <w:sz w:val="28"/>
          <w:szCs w:val="28"/>
        </w:rPr>
        <w:t xml:space="preserve"> </w:t>
      </w:r>
    </w:p>
    <w:p w:rsidR="00011899" w:rsidRDefault="00011899"/>
    <w:sectPr w:rsidR="00011899" w:rsidSect="00BD7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899"/>
    <w:rsid w:val="00011899"/>
    <w:rsid w:val="000303F5"/>
    <w:rsid w:val="003A1195"/>
    <w:rsid w:val="003B707A"/>
    <w:rsid w:val="003C3957"/>
    <w:rsid w:val="004D2410"/>
    <w:rsid w:val="00594E3E"/>
    <w:rsid w:val="00651CD1"/>
    <w:rsid w:val="00830737"/>
    <w:rsid w:val="008563A8"/>
    <w:rsid w:val="008A6AA0"/>
    <w:rsid w:val="00942CAA"/>
    <w:rsid w:val="00A64F87"/>
    <w:rsid w:val="00BD7EA5"/>
    <w:rsid w:val="00D94F2D"/>
    <w:rsid w:val="00DB4A58"/>
    <w:rsid w:val="00DC4F8E"/>
    <w:rsid w:val="00F76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95"/>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eastAsiaTheme="minorEastAsia"/>
      <w:lang w:eastAsia="ru-RU"/>
    </w:rPr>
  </w:style>
  <w:style w:type="paragraph" w:styleId="a6">
    <w:name w:val="Normal (Web)"/>
    <w:basedOn w:val="a"/>
    <w:uiPriority w:val="99"/>
    <w:semiHidden/>
    <w:unhideWhenUsed/>
    <w:rsid w:val="000118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942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42C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2C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258361">
      <w:bodyDiv w:val="1"/>
      <w:marLeft w:val="0"/>
      <w:marRight w:val="0"/>
      <w:marTop w:val="0"/>
      <w:marBottom w:val="0"/>
      <w:divBdr>
        <w:top w:val="none" w:sz="0" w:space="0" w:color="auto"/>
        <w:left w:val="none" w:sz="0" w:space="0" w:color="auto"/>
        <w:bottom w:val="none" w:sz="0" w:space="0" w:color="auto"/>
        <w:right w:val="none" w:sz="0" w:space="0" w:color="auto"/>
      </w:divBdr>
    </w:div>
    <w:div w:id="213196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Азарова Ю В</cp:lastModifiedBy>
  <cp:revision>3</cp:revision>
  <cp:lastPrinted>2018-10-24T13:38:00Z</cp:lastPrinted>
  <dcterms:created xsi:type="dcterms:W3CDTF">2018-10-03T07:35:00Z</dcterms:created>
  <dcterms:modified xsi:type="dcterms:W3CDTF">2018-10-24T13:40:00Z</dcterms:modified>
</cp:coreProperties>
</file>