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КОТЕЛЬНИКОВСКОГО СЕЛЬСОВЕТА</w:t>
      </w: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ОБОЯНСКОГО РАЙОНА  </w:t>
      </w: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F0E83" w:rsidRDefault="006F0E83">
      <w:pPr>
        <w:pStyle w:val="ConsPlusTitle"/>
        <w:widowControl/>
        <w:jc w:val="center"/>
        <w:rPr>
          <w:sz w:val="32"/>
          <w:szCs w:val="32"/>
        </w:rPr>
      </w:pPr>
    </w:p>
    <w:p w:rsidR="006F0E83" w:rsidRDefault="006F0E83" w:rsidP="000172F0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28 марта2017 года   </w:t>
      </w:r>
      <w:r>
        <w:rPr>
          <w:rFonts w:ascii="Arial" w:hAnsi="Arial" w:cs="Arial"/>
          <w:b/>
          <w:sz w:val="32"/>
          <w:szCs w:val="32"/>
        </w:rPr>
        <w:tab/>
        <w:t>№ 11</w:t>
      </w:r>
    </w:p>
    <w:p w:rsidR="006F0E83" w:rsidRDefault="006F0E83">
      <w:pPr>
        <w:jc w:val="center"/>
      </w:pPr>
    </w:p>
    <w:p w:rsidR="006F0E83" w:rsidRDefault="006F0E83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</w:pPr>
    </w:p>
    <w:p w:rsidR="006F0E83" w:rsidRDefault="006F0E83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  <w:jc w:val="left"/>
      </w:pPr>
      <w:r>
        <w:rPr>
          <w:rStyle w:val="31"/>
          <w:rFonts w:cs="Arial"/>
          <w:b/>
          <w:bCs/>
          <w:sz w:val="32"/>
          <w:szCs w:val="32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Котельниковского  сельсовета Обоянского района Курской области по итогам  2016 года  и </w:t>
      </w:r>
      <w:r>
        <w:rPr>
          <w:rStyle w:val="2"/>
          <w:b/>
          <w:bCs/>
          <w:color w:val="000000"/>
          <w:sz w:val="32"/>
          <w:szCs w:val="32"/>
          <w:highlight w:val="white"/>
        </w:rPr>
        <w:t xml:space="preserve"> оценки эффективности реализации   муниципальной программы  «Развитие малого и среднего предпринимательства на территории муниципального образования «Котельниковский сельсовет» Обоянского района Курской области на 2014-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2"/>
            <w:b/>
            <w:bCs/>
            <w:color w:val="000000"/>
            <w:sz w:val="32"/>
            <w:szCs w:val="32"/>
            <w:highlight w:val="white"/>
          </w:rPr>
          <w:t>2016 г</w:t>
        </w:r>
      </w:smartTag>
      <w:r>
        <w:rPr>
          <w:rStyle w:val="2"/>
          <w:b/>
          <w:bCs/>
          <w:color w:val="000000"/>
          <w:sz w:val="32"/>
          <w:szCs w:val="32"/>
          <w:highlight w:val="white"/>
        </w:rPr>
        <w:t>.г.»</w:t>
      </w:r>
    </w:p>
    <w:p w:rsidR="006F0E83" w:rsidRDefault="006F0E83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left="160" w:right="11"/>
        <w:jc w:val="left"/>
        <w:rPr>
          <w:rFonts w:ascii="Arial" w:hAnsi="Arial" w:cs="Arial"/>
          <w:b/>
          <w:bCs/>
          <w:sz w:val="24"/>
          <w:szCs w:val="24"/>
        </w:rPr>
      </w:pPr>
    </w:p>
    <w:p w:rsidR="006F0E83" w:rsidRDefault="006F0E83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rPr>
          <w:rStyle w:val="2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Руководствуясь Федеральным законом от 24.07.2007 № 209-ФЗ « 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 (с изменениями и дополнениями), Уставом муниципального образования «Котельниковский сельсовет» Обоянского района Курской области, </w:t>
      </w:r>
      <w:r>
        <w:rPr>
          <w:rStyle w:val="2"/>
          <w:rFonts w:ascii="Arial" w:hAnsi="Arial" w:cs="Arial"/>
          <w:bCs/>
          <w:sz w:val="24"/>
          <w:szCs w:val="24"/>
        </w:rPr>
        <w:t>Администрация  Котельниковского  сельсовета Обоянского района</w:t>
      </w:r>
    </w:p>
    <w:p w:rsidR="006F0E83" w:rsidRDefault="006F0E83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jc w:val="center"/>
        <w:rPr>
          <w:rStyle w:val="2"/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ПОСТАНОВЛЯЕТ:</w:t>
      </w:r>
    </w:p>
    <w:p w:rsidR="006F0E83" w:rsidRDefault="006F0E83">
      <w:pPr>
        <w:pStyle w:val="21"/>
        <w:shd w:val="clear" w:color="auto" w:fill="auto"/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Котельниковского  сельсовета Обоянского района Курской области по итогам 2016 года (Приложение №1).</w:t>
      </w:r>
    </w:p>
    <w:p w:rsidR="006F0E83" w:rsidRDefault="006F0E83">
      <w:pPr>
        <w:spacing w:line="100" w:lineRule="atLeast"/>
        <w:jc w:val="both"/>
      </w:pPr>
      <w:r>
        <w:rPr>
          <w:rStyle w:val="2"/>
          <w:color w:val="000000"/>
          <w:sz w:val="28"/>
          <w:szCs w:val="28"/>
          <w:highlight w:val="white"/>
        </w:rPr>
        <w:t>2.  Утвердить оценку эффективности реализации</w:t>
      </w:r>
      <w:r>
        <w:rPr>
          <w:rStyle w:val="2"/>
          <w:b/>
          <w:bCs/>
          <w:color w:val="000000"/>
          <w:sz w:val="28"/>
          <w:szCs w:val="28"/>
          <w:highlight w:val="white"/>
        </w:rPr>
        <w:t xml:space="preserve">   </w:t>
      </w:r>
      <w:r>
        <w:rPr>
          <w:rStyle w:val="2"/>
          <w:color w:val="000000"/>
          <w:sz w:val="28"/>
          <w:szCs w:val="28"/>
          <w:highlight w:val="white"/>
        </w:rPr>
        <w:t>муниципальной программы  «Развитие малого и среднего предпринимательства на территории муниципального образования «Котельниковский сельсовет» Обоянского района Курской области на 2014-2016г.г.» (Приложение №2).</w:t>
      </w:r>
    </w:p>
    <w:p w:rsidR="006F0E83" w:rsidRDefault="006F0E83">
      <w:pPr>
        <w:jc w:val="both"/>
      </w:pPr>
      <w:r>
        <w:rPr>
          <w:rFonts w:ascii="Arial" w:hAnsi="Arial" w:cs="Arial"/>
        </w:rPr>
        <w:t>3. Постановление подлежит опубликованию на официальном сайте муниципального образования  «Котельниковский сельсовет» Обоянского района Курской области в сети «Интернет».</w:t>
      </w:r>
    </w:p>
    <w:p w:rsidR="006F0E83" w:rsidRDefault="006F0E83">
      <w:pPr>
        <w:jc w:val="both"/>
      </w:pPr>
      <w:r>
        <w:rPr>
          <w:rFonts w:ascii="Arial" w:hAnsi="Arial" w:cs="Arial"/>
        </w:rPr>
        <w:t xml:space="preserve"> 4. Постановление вступает в силу со дня его официального опубликования.</w:t>
      </w:r>
    </w:p>
    <w:p w:rsidR="006F0E83" w:rsidRDefault="006F0E83">
      <w:pPr>
        <w:jc w:val="both"/>
        <w:rPr>
          <w:rFonts w:ascii="Arial" w:hAnsi="Arial" w:cs="Arial"/>
        </w:rPr>
      </w:pPr>
    </w:p>
    <w:p w:rsidR="006F0E83" w:rsidRDefault="006F0E83">
      <w:pPr>
        <w:jc w:val="both"/>
        <w:rPr>
          <w:rFonts w:ascii="Arial" w:hAnsi="Arial" w:cs="Arial"/>
        </w:rPr>
      </w:pPr>
    </w:p>
    <w:p w:rsidR="006F0E83" w:rsidRDefault="006F0E83">
      <w:pPr>
        <w:jc w:val="both"/>
        <w:rPr>
          <w:rFonts w:ascii="Arial" w:hAnsi="Arial" w:cs="Arial"/>
        </w:rPr>
      </w:pPr>
    </w:p>
    <w:p w:rsidR="006F0E83" w:rsidRDefault="006F0E83">
      <w:pPr>
        <w:jc w:val="both"/>
      </w:pPr>
      <w:r>
        <w:rPr>
          <w:rFonts w:ascii="Arial" w:hAnsi="Arial" w:cs="Arial"/>
        </w:rPr>
        <w:t xml:space="preserve">           Глава  Котельниковского сельсовета                          А.Г.Лукьянчиков.</w:t>
      </w:r>
    </w:p>
    <w:p w:rsidR="006F0E83" w:rsidRDefault="006F0E83">
      <w:pPr>
        <w:jc w:val="both"/>
      </w:pPr>
    </w:p>
    <w:p w:rsidR="006F0E83" w:rsidRDefault="006F0E83">
      <w:pPr>
        <w:jc w:val="both"/>
      </w:pPr>
    </w:p>
    <w:p w:rsidR="006F0E83" w:rsidRDefault="006F0E83">
      <w:pPr>
        <w:jc w:val="both"/>
      </w:pPr>
    </w:p>
    <w:p w:rsidR="006F0E83" w:rsidRDefault="006F0E83">
      <w:pPr>
        <w:jc w:val="both"/>
      </w:pPr>
    </w:p>
    <w:p w:rsidR="006F0E83" w:rsidRDefault="006F0E83">
      <w:pPr>
        <w:jc w:val="both"/>
      </w:pPr>
    </w:p>
    <w:p w:rsidR="006F0E83" w:rsidRDefault="006F0E83">
      <w:pPr>
        <w:jc w:val="right"/>
      </w:pPr>
      <w:r>
        <w:rPr>
          <w:rStyle w:val="3"/>
          <w:sz w:val="28"/>
          <w:szCs w:val="28"/>
        </w:rPr>
        <w:t xml:space="preserve">                                                                                                        </w:t>
      </w:r>
      <w:bookmarkStart w:id="0" w:name="__DdeLink__2413_517774729"/>
      <w:r>
        <w:rPr>
          <w:rStyle w:val="3"/>
          <w:rFonts w:ascii="Arial" w:hAnsi="Arial" w:cs="Arial"/>
          <w:sz w:val="22"/>
          <w:szCs w:val="22"/>
        </w:rPr>
        <w:t>Приложение №1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к  постановлению</w:t>
      </w:r>
    </w:p>
    <w:p w:rsidR="006F0E83" w:rsidRDefault="006F0E83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6F0E83" w:rsidRDefault="006F0E83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>Котельниковского  сельсовета</w:t>
      </w:r>
    </w:p>
    <w:p w:rsidR="006F0E83" w:rsidRDefault="006F0E83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Обоянского района </w:t>
      </w:r>
    </w:p>
    <w:p w:rsidR="006F0E83" w:rsidRDefault="006F0E83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Курской области 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28.03.2017 года 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№ </w:t>
      </w:r>
      <w:bookmarkEnd w:id="0"/>
      <w:r>
        <w:rPr>
          <w:rStyle w:val="3"/>
          <w:rFonts w:ascii="Arial" w:hAnsi="Arial" w:cs="Arial"/>
          <w:sz w:val="22"/>
          <w:szCs w:val="22"/>
        </w:rPr>
        <w:t xml:space="preserve">11 </w:t>
      </w:r>
    </w:p>
    <w:p w:rsidR="006F0E83" w:rsidRDefault="006F0E83">
      <w:pPr>
        <w:jc w:val="right"/>
      </w:pPr>
    </w:p>
    <w:p w:rsidR="006F0E83" w:rsidRDefault="006F0E83">
      <w:pPr>
        <w:jc w:val="center"/>
      </w:pPr>
      <w:r>
        <w:rPr>
          <w:rFonts w:ascii="Arial" w:hAnsi="Arial" w:cs="Arial"/>
          <w:b/>
          <w:bCs/>
        </w:rPr>
        <w:t>Анализ  финансовых, экономических, социальных и иных показателей развития  малого и среднего предпринимательства и эффективности применения мер по его развитию на территории Котельниковского сельсовета Обоянского района Курской области по итогам 2016 года</w:t>
      </w:r>
    </w:p>
    <w:p w:rsidR="006F0E83" w:rsidRDefault="006F0E83">
      <w:pPr>
        <w:pStyle w:val="32"/>
        <w:shd w:val="clear" w:color="auto" w:fill="auto"/>
        <w:spacing w:before="0"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  Анализ о состоянии, проблем и перспектив развития малого и среднего предпринимательства на территории Котельниковского  сельсовета Обоянского района Курской области по итогам 2016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Структура малых предприятий на территории Котельниковского сельсовета Обоянского района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На территории Котельниковского  сельсовета Обоянского района по итогам 2016 года количество объектов розничной торговли составило -  4 единиц, крестьянско-фермерские хозяйства - 7 ед.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Конкурсы на получение грантов начинающим субъектам малого и среднего предпринимательства в Котельниковском сельсовете в 2016 году не проводились.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В целом на территории Котельниковского сельсовета прослеживается положительная динамика развития субъектов малого и среднего предпринимательства.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b/>
          <w:bCs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В</w:t>
      </w:r>
      <w:r>
        <w:rPr>
          <w:rStyle w:val="2"/>
          <w:rFonts w:ascii="Arial" w:hAnsi="Arial" w:cs="Arial"/>
          <w:b/>
          <w:bCs/>
          <w:sz w:val="24"/>
          <w:szCs w:val="24"/>
        </w:rPr>
        <w:t xml:space="preserve"> </w:t>
      </w:r>
      <w:r>
        <w:rPr>
          <w:rStyle w:val="2"/>
          <w:rFonts w:ascii="Arial" w:hAnsi="Arial" w:cs="Arial"/>
          <w:sz w:val="24"/>
          <w:szCs w:val="24"/>
        </w:rPr>
        <w:t>Котельниковском сельсовете нет действующих объектов инфраструктуры поддержки малого и среднего предпринимательства.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Основные проблемы, перспективы развития малого и среднего предпринимательства, предложения по его развитию на территории Котельниковского сельсовета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На развитие предпринимательства на территории Котельниковского сельсовета серьезное влияние оказывают существующая экономическая ситуация и связанные с ней общие проблемы, а именно: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доступность кредитных ресурсов при недостаточности собственного стартового капитала, недостаточный  уровень знаний для успешного начала предпринимательской деятельности;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доля предприятий производственной сферы, преобладание сферы торговли, низкая востребованность сферы услуг;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b/>
          <w:bCs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предпринимательская активность молодежи.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cs="Calibri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Перспективы развития: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cs="Calibri"/>
          <w:sz w:val="24"/>
          <w:szCs w:val="24"/>
        </w:rPr>
        <w:tab/>
        <w:t>-</w:t>
      </w:r>
      <w:r>
        <w:rPr>
          <w:rStyle w:val="2"/>
          <w:rFonts w:ascii="Arial" w:hAnsi="Arial" w:cs="Arial"/>
          <w:sz w:val="24"/>
          <w:szCs w:val="24"/>
        </w:rPr>
        <w:t>реализация муниципальной программы «Развитие и поддержка малого и среднего предпринимательства на территории муниципального образования «Котельниковский сельсовет» Обоянского района Курской области на 2015-2017 годы»;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  -развитие крестьянско-фермерских хозяйств;</w:t>
      </w:r>
    </w:p>
    <w:p w:rsidR="006F0E83" w:rsidRDefault="006F0E83">
      <w:pPr>
        <w:pStyle w:val="21"/>
        <w:shd w:val="clear" w:color="auto" w:fill="auto"/>
        <w:tabs>
          <w:tab w:val="left" w:pos="567"/>
        </w:tabs>
        <w:spacing w:before="0"/>
      </w:pPr>
      <w:r>
        <w:rPr>
          <w:rStyle w:val="2"/>
          <w:rFonts w:ascii="Arial" w:hAnsi="Arial" w:cs="Arial"/>
          <w:sz w:val="24"/>
          <w:szCs w:val="24"/>
        </w:rPr>
        <w:t xml:space="preserve">        -получение кредитных средств в Россельхозбанке по сниженной ставке на развитие сельского хозяйства.</w:t>
      </w: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F0E83" w:rsidRDefault="006F0E83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>Приложение №2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к  постановлению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>Котельниковского  сельсовета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Обоянского района 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Курской области 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27.02.2017 года </w:t>
      </w:r>
    </w:p>
    <w:p w:rsidR="006F0E83" w:rsidRDefault="006F0E83">
      <w:pPr>
        <w:jc w:val="right"/>
      </w:pPr>
      <w:r>
        <w:rPr>
          <w:rStyle w:val="3"/>
          <w:rFonts w:ascii="Arial" w:hAnsi="Arial" w:cs="Arial"/>
          <w:sz w:val="22"/>
          <w:szCs w:val="22"/>
        </w:rPr>
        <w:t>№ 4</w:t>
      </w:r>
    </w:p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/>
    <w:p w:rsidR="006F0E83" w:rsidRDefault="006F0E83">
      <w:pPr>
        <w:widowControl/>
        <w:shd w:val="clear" w:color="auto" w:fill="FFFFFF"/>
        <w:jc w:val="center"/>
        <w:rPr>
          <w:b/>
          <w:bCs/>
        </w:rPr>
      </w:pPr>
      <w:r>
        <w:rPr>
          <w:b/>
          <w:bCs/>
          <w:sz w:val="28"/>
        </w:rPr>
        <w:t>Оценка эффективности выполнения  муниципальной программы  «Ра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звитие малого и среднего предпринимательства на территории муниципального образования «Рудавский сельсовет» Обоянского района Курской области на 2015-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bCs/>
            <w:color w:val="000000"/>
            <w:sz w:val="28"/>
            <w:szCs w:val="28"/>
            <w:highlight w:val="white"/>
            <w:shd w:val="clear" w:color="auto" w:fill="FFFFFF"/>
          </w:rPr>
          <w:t>2017 г</w:t>
        </w:r>
      </w:smartTag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.г.»</w:t>
      </w:r>
    </w:p>
    <w:p w:rsidR="006F0E83" w:rsidRDefault="006F0E83">
      <w:pPr>
        <w:widowControl/>
        <w:shd w:val="clear" w:color="auto" w:fill="FFFFFF"/>
        <w:jc w:val="center"/>
        <w:rPr>
          <w:color w:val="333333"/>
          <w:sz w:val="28"/>
          <w:szCs w:val="28"/>
        </w:rPr>
      </w:pPr>
    </w:p>
    <w:p w:rsidR="006F0E83" w:rsidRDefault="006F0E83">
      <w:pPr>
        <w:pStyle w:val="Style4"/>
        <w:widowControl/>
        <w:tabs>
          <w:tab w:val="left" w:pos="851"/>
        </w:tabs>
        <w:spacing w:line="240" w:lineRule="auto"/>
        <w:ind w:firstLine="709"/>
      </w:pPr>
      <w:r>
        <w:rPr>
          <w:bCs/>
          <w:sz w:val="28"/>
          <w:szCs w:val="28"/>
        </w:rPr>
        <w:t>В соответствии со статьей 14 Федерального закона 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 в Администрации Котельниковского сельсовета утверждена муниципальная целевая программа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highlight w:val="white"/>
          <w:shd w:val="clear" w:color="auto" w:fill="FFFFFF"/>
        </w:rPr>
        <w:t>«Развитие малого и среднего предпринимательства на территории муниципального образования «Рудавский сельсовет» Обоянского района Курской области на 2015-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000000"/>
            <w:sz w:val="28"/>
            <w:szCs w:val="28"/>
            <w:highlight w:val="white"/>
            <w:shd w:val="clear" w:color="auto" w:fill="FFFFFF"/>
          </w:rPr>
          <w:t>2017 г</w:t>
        </w:r>
      </w:smartTag>
      <w:r>
        <w:rPr>
          <w:color w:val="000000"/>
          <w:sz w:val="28"/>
          <w:szCs w:val="28"/>
          <w:highlight w:val="white"/>
          <w:shd w:val="clear" w:color="auto" w:fill="FFFFFF"/>
        </w:rPr>
        <w:t>.г.», которая утверждена постановлением Администрации Котельниковского сельсовета  от 18.11.2014 года  № 117.</w:t>
      </w:r>
    </w:p>
    <w:p w:rsidR="006F0E83" w:rsidRDefault="006F0E83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 xml:space="preserve">Муниципальная программа  </w:t>
      </w:r>
      <w:r>
        <w:rPr>
          <w:rStyle w:val="FontStyle16"/>
          <w:sz w:val="28"/>
          <w:szCs w:val="28"/>
        </w:rPr>
        <w:t>(далее – Программа), направлена на совершенствование экономических и правовых условий для развития малого и среднего предпринимательства в Рудавском сельсовете Обоянского района.</w:t>
      </w:r>
    </w:p>
    <w:p w:rsidR="006F0E83" w:rsidRDefault="006F0E83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Выполнение намеченных программой  мероприятий позволит обеспечить:</w:t>
      </w:r>
    </w:p>
    <w:p w:rsidR="006F0E83" w:rsidRDefault="006F0E83">
      <w:pPr>
        <w:jc w:val="both"/>
      </w:pPr>
      <w:r>
        <w:rPr>
          <w:sz w:val="28"/>
          <w:szCs w:val="28"/>
        </w:rPr>
        <w:t xml:space="preserve">           - нормативно правовое обеспечение субъектов  малого и среднего предпринимательства,</w:t>
      </w:r>
    </w:p>
    <w:p w:rsidR="006F0E83" w:rsidRDefault="006F0E83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информационную  и консультационную поддержку  малого и среднего предпринимательства,</w:t>
      </w:r>
    </w:p>
    <w:p w:rsidR="006F0E83" w:rsidRDefault="006F0E83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организационно-методологическую поддержку малого и среднего предпринимательства,</w:t>
      </w:r>
    </w:p>
    <w:p w:rsidR="006F0E83" w:rsidRDefault="006F0E83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кадровое обеспечение.</w:t>
      </w:r>
    </w:p>
    <w:p w:rsidR="006F0E83" w:rsidRDefault="006F0E83">
      <w:pPr>
        <w:widowControl/>
        <w:ind w:firstLine="709"/>
        <w:jc w:val="both"/>
        <w:outlineLvl w:val="1"/>
      </w:pPr>
      <w:r>
        <w:rPr>
          <w:sz w:val="28"/>
          <w:szCs w:val="28"/>
        </w:rPr>
        <w:t>Основными мероприятиями Программы являются:</w:t>
      </w:r>
    </w:p>
    <w:p w:rsidR="006F0E83" w:rsidRDefault="006F0E83">
      <w:pPr>
        <w:widowControl/>
        <w:ind w:firstLine="709"/>
        <w:jc w:val="both"/>
        <w:outlineLvl w:val="1"/>
      </w:pPr>
      <w:r>
        <w:rPr>
          <w:sz w:val="28"/>
          <w:szCs w:val="28"/>
        </w:rPr>
        <w:t xml:space="preserve">        - нормативно правовое обеспечение субъектов  малого и среднего предпринимательства:</w:t>
      </w:r>
    </w:p>
    <w:p w:rsidR="006F0E83" w:rsidRDefault="006F0E83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информационное  и консультационную поддержку  малого и среднего предпринимательства</w:t>
      </w:r>
    </w:p>
    <w:p w:rsidR="006F0E83" w:rsidRDefault="006F0E83">
      <w:pPr>
        <w:widowControl/>
        <w:ind w:firstLine="709"/>
        <w:jc w:val="both"/>
        <w:outlineLvl w:val="1"/>
      </w:pPr>
      <w:r>
        <w:rPr>
          <w:sz w:val="28"/>
          <w:szCs w:val="28"/>
        </w:rPr>
        <w:t>- организационно-методологическая поддержка малого и среднего предпринимательства;</w:t>
      </w:r>
    </w:p>
    <w:p w:rsidR="006F0E83" w:rsidRDefault="006F0E83">
      <w:pPr>
        <w:widowControl/>
        <w:ind w:firstLine="709"/>
        <w:jc w:val="both"/>
        <w:outlineLvl w:val="1"/>
      </w:pPr>
      <w:r>
        <w:rPr>
          <w:sz w:val="28"/>
          <w:szCs w:val="28"/>
        </w:rPr>
        <w:t>- кадровое обеспечение.</w:t>
      </w:r>
    </w:p>
    <w:p w:rsidR="006F0E83" w:rsidRDefault="006F0E83">
      <w:pPr>
        <w:pStyle w:val="Style9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На реализацию мероприятий Программы в 2016 году  запланировано в  бюджете Котельниковского сельсовета 1000 рублей.</w:t>
      </w:r>
    </w:p>
    <w:p w:rsidR="006F0E83" w:rsidRDefault="006F0E83">
      <w:pPr>
        <w:pStyle w:val="Style5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Привлечение средств на финансирование мероприятий программы из бюджетов других уровней и привлечение внебюджетных средств не предусмотрено и не осуществлялось.</w:t>
      </w:r>
    </w:p>
    <w:p w:rsidR="006F0E83" w:rsidRDefault="006F0E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выделенные на реализацию программы в 2016 году, не освоены из-за дефицита бюджета Котельниковского сельсовета. Мероприятия программы исполнялись за счет основной деятельности органов местного самоуправления.</w:t>
      </w:r>
    </w:p>
    <w:p w:rsidR="006F0E83" w:rsidRDefault="006F0E8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реализации Программы проведены следующие мероприятия:</w:t>
      </w:r>
    </w:p>
    <w:p w:rsidR="006F0E83" w:rsidRDefault="006F0E8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Информационная поддержка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создание муниципальных информационных систем и обеспечение их функционирования в целях поддержки субъектов малого и среднего предпринимательства)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исполнено:</w:t>
      </w:r>
    </w:p>
    <w:p w:rsidR="006F0E83" w:rsidRDefault="006F0E83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 официальном сайте муниципального образования «Рудавский сельсовет» Обоянского района Курской области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hyperlink r:id="rId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://</w:t>
        </w:r>
      </w:hyperlink>
      <w:hyperlink r:id="rId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rudavss</w:t>
        </w:r>
      </w:hyperlink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hyperlink r:id="rId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</w:hyperlink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hyperlink r:id="rId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«Справочные материалы» создан подраздел «Информация для субъектов малого и среднего предпринимательства», где размещена информация для малого и среднего предпринимательства, в том числе:</w:t>
      </w:r>
    </w:p>
    <w:p w:rsidR="006F0E83" w:rsidRDefault="006F0E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за 2015 год,</w:t>
      </w:r>
    </w:p>
    <w:p w:rsidR="006F0E83" w:rsidRDefault="006F0E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подготовке и переподготовке кадров для малого и среднего предпринимательства,</w:t>
      </w:r>
    </w:p>
    <w:p w:rsidR="006F0E83" w:rsidRDefault="006F0E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поддержка малого и среднего предпринимательства,</w:t>
      </w:r>
    </w:p>
    <w:p w:rsidR="006F0E83" w:rsidRDefault="006F0E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поддержка малого и среднего предпринимательства,</w:t>
      </w:r>
    </w:p>
    <w:p w:rsidR="006F0E83" w:rsidRDefault="006F0E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малого и среднего предпринимательства,</w:t>
      </w:r>
    </w:p>
    <w:p w:rsidR="006F0E83" w:rsidRDefault="006F0E8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дана ссылка на адрес федерального портала  поддержки   малого и среднего предпринимательства,</w:t>
      </w:r>
    </w:p>
    <w:p w:rsidR="006F0E83" w:rsidRDefault="006F0E8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размещена информация об организациях инфраструктуры поддержки малого и среднего предпринимательства Курской области и  другая информация для предпринимателей. </w:t>
      </w:r>
    </w:p>
    <w:p w:rsidR="006F0E83" w:rsidRDefault="006F0E8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Консультационная поддержка субъектов малого и среднего предпринимательства (проведение консультационной работы с субъектами малого и среднего предпринимательства Котельниковского сельсовета по вопросам, касающимся регулирования предпринимательской деятельности: устное консультирование;  размещение информации на стендах и официальном сайте в сети Интернет) – мероприятие исполнено. Осуществлялось консультирование по вопросам субсидирования и налогообложения субъектов малого предпринимательства.</w:t>
      </w:r>
    </w:p>
    <w:p w:rsidR="006F0E83" w:rsidRDefault="006F0E8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Нормативно-правовое обеспечение- мероприятие выполнено:</w:t>
      </w:r>
    </w:p>
    <w:p w:rsidR="006F0E83" w:rsidRDefault="006F0E8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издано  Постановление Администрации Котельниковского сельсовета от 14.10.16 г. № 110 утвержден </w:t>
      </w:r>
      <w:hyperlink w:anchor="P36">
        <w:r>
          <w:rPr>
            <w:rStyle w:val="-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«Рудавский сельсовет» Обоянского района 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6F0E83" w:rsidRDefault="006F0E8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утверждена схема размещения нестационарных торговых объектов на территории муниципального образования «Рудавский сельсовет» Обоянского района.</w:t>
      </w:r>
    </w:p>
    <w:p w:rsidR="006F0E83" w:rsidRDefault="006F0E8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4. Организационно-методологическая поддержка:</w:t>
      </w:r>
    </w:p>
    <w:p w:rsidR="006F0E83" w:rsidRDefault="006F0E8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представители малого и среднего предпринимательства Котельниковского сельсовета в рамках обмена опытом участвовали в районном мероприятии, посвященном Дню сельского хозяйства.</w:t>
      </w:r>
    </w:p>
    <w:p w:rsidR="006F0E83" w:rsidRDefault="006F0E83">
      <w:pPr>
        <w:pStyle w:val="ConsPlusCell"/>
        <w:widowControl/>
        <w:jc w:val="both"/>
      </w:pPr>
      <w:r>
        <w:rPr>
          <w:rFonts w:ascii="Times New Roman" w:hAnsi="Times New Roman" w:cs="Times New Roman"/>
          <w:color w:val="5C5B5B"/>
          <w:sz w:val="28"/>
          <w:szCs w:val="28"/>
        </w:rPr>
        <w:t xml:space="preserve">            А</w:t>
      </w:r>
      <w:r>
        <w:rPr>
          <w:rFonts w:ascii="Times New Roman" w:hAnsi="Times New Roman" w:cs="Times New Roman"/>
          <w:sz w:val="28"/>
          <w:szCs w:val="28"/>
        </w:rPr>
        <w:t xml:space="preserve">нализ реализации мероприятий Программы в 2016 году показал, что намеченные цели по совершенствованию экономических и правовых условий для развития малого и среднего предпринимательства выполнены .  </w:t>
      </w:r>
    </w:p>
    <w:p w:rsidR="006F0E83" w:rsidRDefault="006F0E83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F0E83" w:rsidRDefault="006F0E83">
      <w:pPr>
        <w:widowControl/>
        <w:spacing w:before="35" w:after="35"/>
        <w:jc w:val="both"/>
        <w:rPr>
          <w:sz w:val="28"/>
          <w:szCs w:val="28"/>
        </w:rPr>
      </w:pPr>
    </w:p>
    <w:p w:rsidR="006F0E83" w:rsidRDefault="006F0E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p w:rsidR="006F0E83" w:rsidRDefault="006F0E83">
      <w:pPr>
        <w:jc w:val="center"/>
        <w:rPr>
          <w:sz w:val="28"/>
          <w:szCs w:val="28"/>
        </w:rPr>
      </w:pPr>
    </w:p>
    <w:sectPr w:rsidR="006F0E83" w:rsidSect="00464980">
      <w:pgSz w:w="11906" w:h="16838"/>
      <w:pgMar w:top="1134" w:right="1247" w:bottom="1134" w:left="1531" w:header="0" w:footer="0" w:gutter="0"/>
      <w:cols w:space="720"/>
      <w:formProt w:val="0"/>
      <w:docGrid w:linePitch="38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980"/>
    <w:rsid w:val="000172F0"/>
    <w:rsid w:val="00092A5F"/>
    <w:rsid w:val="003431B8"/>
    <w:rsid w:val="00464980"/>
    <w:rsid w:val="00604A01"/>
    <w:rsid w:val="00667D7D"/>
    <w:rsid w:val="006F0E83"/>
    <w:rsid w:val="00BA4D73"/>
    <w:rsid w:val="00BB3F2B"/>
    <w:rsid w:val="00F8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B8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№3_"/>
    <w:basedOn w:val="DefaultParagraphFont"/>
    <w:link w:val="30"/>
    <w:uiPriority w:val="99"/>
    <w:locked/>
    <w:rsid w:val="003431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3431B8"/>
    <w:rPr>
      <w:rFonts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DefaultParagraphFont"/>
    <w:link w:val="30"/>
    <w:uiPriority w:val="99"/>
    <w:locked/>
    <w:rsid w:val="003431B8"/>
    <w:rPr>
      <w:rFonts w:ascii="Times New Roman" w:hAnsi="Times New Roman" w:cs="Times New Roman"/>
      <w:shd w:val="clear" w:color="auto" w:fill="FFFFFF"/>
    </w:rPr>
  </w:style>
  <w:style w:type="character" w:customStyle="1" w:styleId="FontStyle16">
    <w:name w:val="Font Style16"/>
    <w:basedOn w:val="DefaultParagraphFont"/>
    <w:uiPriority w:val="99"/>
    <w:rsid w:val="00464980"/>
    <w:rPr>
      <w:rFonts w:ascii="Times New Roman" w:hAnsi="Times New Roman" w:cs="Times New Roman"/>
      <w:sz w:val="26"/>
      <w:szCs w:val="26"/>
    </w:rPr>
  </w:style>
  <w:style w:type="character" w:customStyle="1" w:styleId="WW8Num14z0">
    <w:name w:val="WW8Num14z0"/>
    <w:uiPriority w:val="99"/>
    <w:rsid w:val="00464980"/>
    <w:rPr>
      <w:rFonts w:ascii="Times New Roman" w:hAnsi="Times New Roman"/>
      <w:sz w:val="28"/>
    </w:rPr>
  </w:style>
  <w:style w:type="character" w:customStyle="1" w:styleId="WW8Num14z1">
    <w:name w:val="WW8Num14z1"/>
    <w:uiPriority w:val="99"/>
    <w:rsid w:val="00464980"/>
  </w:style>
  <w:style w:type="character" w:customStyle="1" w:styleId="WW8Num14z2">
    <w:name w:val="WW8Num14z2"/>
    <w:uiPriority w:val="99"/>
    <w:rsid w:val="00464980"/>
  </w:style>
  <w:style w:type="character" w:customStyle="1" w:styleId="WW8Num14z3">
    <w:name w:val="WW8Num14z3"/>
    <w:uiPriority w:val="99"/>
    <w:rsid w:val="00464980"/>
  </w:style>
  <w:style w:type="character" w:customStyle="1" w:styleId="WW8Num14z4">
    <w:name w:val="WW8Num14z4"/>
    <w:uiPriority w:val="99"/>
    <w:rsid w:val="00464980"/>
  </w:style>
  <w:style w:type="character" w:customStyle="1" w:styleId="WW8Num14z5">
    <w:name w:val="WW8Num14z5"/>
    <w:uiPriority w:val="99"/>
    <w:rsid w:val="00464980"/>
  </w:style>
  <w:style w:type="character" w:customStyle="1" w:styleId="WW8Num14z6">
    <w:name w:val="WW8Num14z6"/>
    <w:uiPriority w:val="99"/>
    <w:rsid w:val="00464980"/>
  </w:style>
  <w:style w:type="character" w:customStyle="1" w:styleId="WW8Num14z7">
    <w:name w:val="WW8Num14z7"/>
    <w:uiPriority w:val="99"/>
    <w:rsid w:val="00464980"/>
  </w:style>
  <w:style w:type="character" w:customStyle="1" w:styleId="WW8Num14z8">
    <w:name w:val="WW8Num14z8"/>
    <w:uiPriority w:val="99"/>
    <w:rsid w:val="00464980"/>
  </w:style>
  <w:style w:type="character" w:customStyle="1" w:styleId="-">
    <w:name w:val="Интернет-ссылка"/>
    <w:uiPriority w:val="99"/>
    <w:rsid w:val="00464980"/>
    <w:rPr>
      <w:color w:val="0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4649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6498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color w:val="00000A"/>
      <w:sz w:val="24"/>
      <w:szCs w:val="24"/>
      <w:lang w:eastAsia="en-US"/>
    </w:rPr>
  </w:style>
  <w:style w:type="paragraph" w:styleId="List">
    <w:name w:val="List"/>
    <w:basedOn w:val="BodyText"/>
    <w:uiPriority w:val="99"/>
    <w:rsid w:val="00464980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464980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3431B8"/>
    <w:pPr>
      <w:ind w:left="240" w:hanging="240"/>
    </w:pPr>
  </w:style>
  <w:style w:type="paragraph" w:styleId="IndexHeading">
    <w:name w:val="index heading"/>
    <w:basedOn w:val="Normal"/>
    <w:uiPriority w:val="99"/>
    <w:rsid w:val="0046498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3431B8"/>
    <w:pPr>
      <w:widowControl w:val="0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Standard">
    <w:name w:val="Standard"/>
    <w:uiPriority w:val="99"/>
    <w:rsid w:val="003431B8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30">
    <w:name w:val="Заголовок №3"/>
    <w:basedOn w:val="Normal"/>
    <w:link w:val="31"/>
    <w:uiPriority w:val="99"/>
    <w:rsid w:val="003431B8"/>
    <w:pPr>
      <w:shd w:val="clear" w:color="auto" w:fill="FFFFFF"/>
      <w:suppressAutoHyphens w:val="0"/>
      <w:spacing w:before="720" w:line="322" w:lineRule="exact"/>
      <w:jc w:val="both"/>
      <w:outlineLvl w:val="2"/>
    </w:pPr>
    <w:rPr>
      <w:b/>
      <w:bCs/>
      <w:sz w:val="26"/>
      <w:szCs w:val="26"/>
    </w:rPr>
  </w:style>
  <w:style w:type="paragraph" w:customStyle="1" w:styleId="21">
    <w:name w:val="Основной текст (2)1"/>
    <w:basedOn w:val="Normal"/>
    <w:link w:val="2"/>
    <w:uiPriority w:val="99"/>
    <w:rsid w:val="003431B8"/>
    <w:pPr>
      <w:shd w:val="clear" w:color="auto" w:fill="FFFFFF"/>
      <w:suppressAutoHyphens w:val="0"/>
      <w:spacing w:before="600" w:line="317" w:lineRule="exact"/>
      <w:jc w:val="both"/>
    </w:pPr>
    <w:rPr>
      <w:rFonts w:ascii="Calibri" w:hAnsi="Calibri" w:cs="Calibri"/>
      <w:sz w:val="26"/>
      <w:szCs w:val="26"/>
    </w:rPr>
  </w:style>
  <w:style w:type="paragraph" w:customStyle="1" w:styleId="32">
    <w:name w:val="Основной текст (3)"/>
    <w:basedOn w:val="Normal"/>
    <w:link w:val="31"/>
    <w:uiPriority w:val="99"/>
    <w:rsid w:val="003431B8"/>
    <w:pPr>
      <w:shd w:val="clear" w:color="auto" w:fill="FFFFFF"/>
      <w:suppressAutoHyphens w:val="0"/>
      <w:spacing w:before="60" w:after="720" w:line="240" w:lineRule="atLeast"/>
      <w:jc w:val="both"/>
    </w:pPr>
    <w:rPr>
      <w:sz w:val="22"/>
      <w:szCs w:val="22"/>
    </w:rPr>
  </w:style>
  <w:style w:type="paragraph" w:customStyle="1" w:styleId="Style4">
    <w:name w:val="Style4"/>
    <w:basedOn w:val="Normal"/>
    <w:uiPriority w:val="99"/>
    <w:rsid w:val="00464980"/>
    <w:pPr>
      <w:spacing w:line="323" w:lineRule="exact"/>
      <w:ind w:firstLine="250"/>
      <w:jc w:val="both"/>
    </w:pPr>
  </w:style>
  <w:style w:type="paragraph" w:customStyle="1" w:styleId="ConsPlusNonformat">
    <w:name w:val="ConsPlusNonformat"/>
    <w:uiPriority w:val="99"/>
    <w:rsid w:val="00464980"/>
    <w:pPr>
      <w:autoSpaceDE w:val="0"/>
      <w:spacing w:line="276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Style9">
    <w:name w:val="Style9"/>
    <w:basedOn w:val="Normal"/>
    <w:uiPriority w:val="99"/>
    <w:rsid w:val="00464980"/>
    <w:pPr>
      <w:spacing w:line="323" w:lineRule="exact"/>
      <w:ind w:firstLine="355"/>
      <w:jc w:val="both"/>
    </w:pPr>
  </w:style>
  <w:style w:type="paragraph" w:customStyle="1" w:styleId="Style5">
    <w:name w:val="Style5"/>
    <w:basedOn w:val="Normal"/>
    <w:uiPriority w:val="99"/>
    <w:rsid w:val="00464980"/>
    <w:pPr>
      <w:spacing w:line="324" w:lineRule="exact"/>
      <w:ind w:firstLine="82"/>
      <w:jc w:val="both"/>
    </w:pPr>
  </w:style>
  <w:style w:type="paragraph" w:customStyle="1" w:styleId="ConsPlusCell">
    <w:name w:val="ConsPlusCell"/>
    <w:uiPriority w:val="99"/>
    <w:rsid w:val="00464980"/>
    <w:pPr>
      <w:widowControl w:val="0"/>
      <w:autoSpaceDE w:val="0"/>
      <w:spacing w:line="276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avss.rkur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davss.rkursk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avss.rkur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davss.rkursk.ru/" TargetMode="External"/><Relationship Id="rId10" Type="http://schemas.openxmlformats.org/officeDocument/2006/relationships/hyperlink" Target="http://rudavss.rkursk.ru/" TargetMode="External"/><Relationship Id="rId4" Type="http://schemas.openxmlformats.org/officeDocument/2006/relationships/hyperlink" Target="http://rudavss.rkursk.ru/" TargetMode="External"/><Relationship Id="rId9" Type="http://schemas.openxmlformats.org/officeDocument/2006/relationships/hyperlink" Target="http://rudavss.rku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7</Pages>
  <Words>1736</Words>
  <Characters>9898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2017-03-01T09:17:00Z</cp:lastPrinted>
  <dcterms:created xsi:type="dcterms:W3CDTF">2016-04-22T08:11:00Z</dcterms:created>
  <dcterms:modified xsi:type="dcterms:W3CDTF">2017-03-30T10:21:00Z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