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54E4" w14:textId="77777777" w:rsidR="001F1F13" w:rsidRPr="00C313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548DD4"/>
          <w:sz w:val="144"/>
          <w:szCs w:val="144"/>
        </w:rPr>
      </w:pPr>
      <w:r w:rsidRPr="00C31313">
        <w:rPr>
          <w:rFonts w:ascii="Times New Roman" w:hAnsi="Times New Roman"/>
          <w:b/>
          <w:color w:val="548DD4"/>
          <w:sz w:val="144"/>
          <w:szCs w:val="144"/>
        </w:rPr>
        <w:t xml:space="preserve">БЮДЖЕТ </w:t>
      </w:r>
    </w:p>
    <w:p w14:paraId="55779182" w14:textId="77777777" w:rsidR="001F1F13" w:rsidRPr="00C313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548DD4"/>
          <w:sz w:val="144"/>
          <w:szCs w:val="144"/>
        </w:rPr>
      </w:pPr>
      <w:r w:rsidRPr="00C31313">
        <w:rPr>
          <w:rFonts w:ascii="Times New Roman" w:hAnsi="Times New Roman"/>
          <w:b/>
          <w:color w:val="548DD4"/>
          <w:sz w:val="144"/>
          <w:szCs w:val="144"/>
        </w:rPr>
        <w:t>ДЛЯ ГРАЖДАН</w:t>
      </w:r>
    </w:p>
    <w:p w14:paraId="67160A88" w14:textId="77777777"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39EE93C" w14:textId="77777777" w:rsidR="001F1F13" w:rsidRPr="00133E5C" w:rsidRDefault="003C3B7C" w:rsidP="001F1F13">
      <w:pPr>
        <w:spacing w:after="0" w:line="240" w:lineRule="auto"/>
        <w:jc w:val="center"/>
        <w:rPr>
          <w:rFonts w:ascii="Times New Roman" w:hAnsi="Times New Roman"/>
          <w:b/>
          <w:color w:val="2E74B5"/>
          <w:sz w:val="72"/>
          <w:szCs w:val="72"/>
        </w:rPr>
      </w:pPr>
      <w:r>
        <w:rPr>
          <w:rFonts w:ascii="Times New Roman" w:hAnsi="Times New Roman"/>
          <w:b/>
          <w:color w:val="2E74B5"/>
          <w:sz w:val="72"/>
          <w:szCs w:val="72"/>
        </w:rPr>
        <w:t>по исполнению бюджета за 2022</w:t>
      </w:r>
      <w:r w:rsidR="006E26F1" w:rsidRPr="00133E5C">
        <w:rPr>
          <w:rFonts w:ascii="Times New Roman" w:hAnsi="Times New Roman"/>
          <w:b/>
          <w:color w:val="2E74B5"/>
          <w:sz w:val="72"/>
          <w:szCs w:val="72"/>
        </w:rPr>
        <w:t xml:space="preserve"> год</w:t>
      </w:r>
    </w:p>
    <w:p w14:paraId="126676DF" w14:textId="77777777"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FEAF4D7" w14:textId="77777777"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3BFE645" w14:textId="77777777"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3F1E32C" w14:textId="399261B1" w:rsidR="001F1F13" w:rsidRPr="00CA5212" w:rsidRDefault="001F1F13" w:rsidP="00092511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>к Решению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 Собрания </w:t>
      </w:r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депутатов </w:t>
      </w:r>
      <w:r w:rsidR="00092511">
        <w:rPr>
          <w:rFonts w:ascii="Times New Roman" w:hAnsi="Times New Roman"/>
          <w:b/>
          <w:color w:val="C00000"/>
          <w:sz w:val="44"/>
          <w:szCs w:val="44"/>
        </w:rPr>
        <w:t>Котельниковского</w:t>
      </w:r>
      <w:r>
        <w:rPr>
          <w:rFonts w:ascii="Times New Roman" w:hAnsi="Times New Roman"/>
          <w:b/>
          <w:color w:val="C00000"/>
          <w:sz w:val="44"/>
          <w:szCs w:val="44"/>
        </w:rPr>
        <w:t xml:space="preserve"> сельсовета О</w:t>
      </w:r>
      <w:r w:rsidR="00092511">
        <w:rPr>
          <w:rFonts w:ascii="Times New Roman" w:hAnsi="Times New Roman"/>
          <w:b/>
          <w:color w:val="C00000"/>
          <w:sz w:val="44"/>
          <w:szCs w:val="44"/>
        </w:rPr>
        <w:t xml:space="preserve">боянского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района </w:t>
      </w:r>
      <w:r w:rsidR="00CB7713">
        <w:rPr>
          <w:rFonts w:ascii="Times New Roman" w:hAnsi="Times New Roman"/>
          <w:b/>
          <w:color w:val="C00000"/>
          <w:sz w:val="44"/>
          <w:szCs w:val="44"/>
        </w:rPr>
        <w:t>Курской области №</w:t>
      </w:r>
      <w:r w:rsidR="00840B4F" w:rsidRPr="00840B4F">
        <w:rPr>
          <w:rFonts w:ascii="Times New Roman" w:hAnsi="Times New Roman"/>
          <w:b/>
          <w:color w:val="C00000"/>
          <w:sz w:val="44"/>
          <w:szCs w:val="44"/>
        </w:rPr>
        <w:t>28/96</w:t>
      </w:r>
      <w:r w:rsidR="00092511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от </w:t>
      </w:r>
      <w:r w:rsidR="00840B4F" w:rsidRPr="00840B4F">
        <w:rPr>
          <w:rFonts w:ascii="Times New Roman" w:hAnsi="Times New Roman"/>
          <w:b/>
          <w:color w:val="C00000"/>
          <w:sz w:val="44"/>
          <w:szCs w:val="44"/>
        </w:rPr>
        <w:t xml:space="preserve">20 </w:t>
      </w:r>
      <w:r w:rsidR="00840B4F">
        <w:rPr>
          <w:rFonts w:ascii="Times New Roman" w:hAnsi="Times New Roman"/>
          <w:b/>
          <w:color w:val="C00000"/>
          <w:sz w:val="44"/>
          <w:szCs w:val="44"/>
        </w:rPr>
        <w:t xml:space="preserve">апреля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>20</w:t>
      </w:r>
      <w:r w:rsidR="008D358B">
        <w:rPr>
          <w:rFonts w:ascii="Times New Roman" w:hAnsi="Times New Roman"/>
          <w:b/>
          <w:color w:val="C00000"/>
          <w:sz w:val="44"/>
          <w:szCs w:val="44"/>
        </w:rPr>
        <w:t>2</w:t>
      </w:r>
      <w:r w:rsidR="00804C8E" w:rsidRPr="00840B4F">
        <w:rPr>
          <w:rFonts w:ascii="Times New Roman" w:hAnsi="Times New Roman"/>
          <w:b/>
          <w:color w:val="C00000"/>
          <w:sz w:val="44"/>
          <w:szCs w:val="44"/>
        </w:rPr>
        <w:t>3</w:t>
      </w:r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 г. «О</w:t>
      </w:r>
      <w:r w:rsidR="005728CD">
        <w:rPr>
          <w:rFonts w:ascii="Times New Roman" w:hAnsi="Times New Roman"/>
          <w:b/>
          <w:color w:val="C00000"/>
          <w:sz w:val="44"/>
          <w:szCs w:val="44"/>
        </w:rPr>
        <w:t>б</w:t>
      </w:r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r w:rsidR="005728CD">
        <w:rPr>
          <w:rFonts w:ascii="Times New Roman" w:hAnsi="Times New Roman"/>
          <w:b/>
          <w:color w:val="C00000"/>
          <w:sz w:val="44"/>
          <w:szCs w:val="44"/>
        </w:rPr>
        <w:t>утверждении годового отчета об исполнении бюджета</w:t>
      </w:r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r w:rsidR="00092511">
        <w:rPr>
          <w:rFonts w:ascii="Times New Roman" w:hAnsi="Times New Roman"/>
          <w:b/>
          <w:color w:val="C00000"/>
          <w:sz w:val="44"/>
          <w:szCs w:val="44"/>
        </w:rPr>
        <w:t>Котельниковского</w:t>
      </w:r>
      <w:r>
        <w:rPr>
          <w:rFonts w:ascii="Times New Roman" w:hAnsi="Times New Roman"/>
          <w:b/>
          <w:color w:val="C00000"/>
          <w:sz w:val="44"/>
          <w:szCs w:val="44"/>
        </w:rPr>
        <w:t xml:space="preserve"> сельсовета Обоянского района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Курской области </w:t>
      </w:r>
      <w:r w:rsidR="005728CD">
        <w:rPr>
          <w:rFonts w:ascii="Times New Roman" w:hAnsi="Times New Roman"/>
          <w:b/>
          <w:color w:val="C00000"/>
          <w:sz w:val="44"/>
          <w:szCs w:val="44"/>
        </w:rPr>
        <w:t>з</w:t>
      </w:r>
      <w:r w:rsidR="007A5BE8">
        <w:rPr>
          <w:rFonts w:ascii="Times New Roman" w:hAnsi="Times New Roman"/>
          <w:b/>
          <w:color w:val="C00000"/>
          <w:sz w:val="44"/>
          <w:szCs w:val="44"/>
        </w:rPr>
        <w:t>а 2022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 год</w:t>
      </w:r>
      <w:r w:rsidR="00662C2D">
        <w:rPr>
          <w:rFonts w:ascii="Times New Roman" w:hAnsi="Times New Roman"/>
          <w:b/>
          <w:color w:val="C00000"/>
          <w:sz w:val="44"/>
          <w:szCs w:val="44"/>
        </w:rPr>
        <w:t>»</w:t>
      </w:r>
    </w:p>
    <w:p w14:paraId="11A4DD70" w14:textId="77777777"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14:paraId="7CCFCBFA" w14:textId="77777777" w:rsidR="005728CD" w:rsidRDefault="005728CD" w:rsidP="001F1F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14:paraId="4AD14229" w14:textId="77777777"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14:paraId="58E400F9" w14:textId="77777777"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3E0647BE" w14:textId="77777777" w:rsidR="001F1F13" w:rsidRPr="00CA5212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548DD4"/>
          <w:sz w:val="72"/>
          <w:szCs w:val="72"/>
        </w:rPr>
      </w:pPr>
      <w:r w:rsidRPr="00CA5212">
        <w:rPr>
          <w:rFonts w:ascii="Times New Roman" w:hAnsi="Times New Roman"/>
          <w:b/>
          <w:color w:val="548DD4"/>
          <w:sz w:val="72"/>
          <w:szCs w:val="72"/>
        </w:rPr>
        <w:lastRenderedPageBreak/>
        <w:t>Что такое бюджет для граждан?</w:t>
      </w:r>
    </w:p>
    <w:p w14:paraId="11FB2476" w14:textId="77777777" w:rsidR="001F1F13" w:rsidRDefault="001F1F13" w:rsidP="001F1F13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6AB26D93" w14:textId="77777777" w:rsidR="001F1F13" w:rsidRPr="00CA5212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b/>
          <w:color w:val="632423"/>
          <w:sz w:val="56"/>
          <w:szCs w:val="56"/>
        </w:rPr>
        <w:t xml:space="preserve">Бюджет для граждан – </w:t>
      </w:r>
      <w:r w:rsidRPr="00CA5212">
        <w:rPr>
          <w:rFonts w:ascii="Times New Roman" w:hAnsi="Times New Roman"/>
          <w:color w:val="632423"/>
          <w:sz w:val="56"/>
          <w:szCs w:val="56"/>
        </w:rPr>
        <w:t>это документ, представленный в максимально простой, наглядной и понятной форме для граждан Российской Федерации. В нём содержится информация о финансовых планах, в виде, доступном для большинства заинтересованных пользователей.</w:t>
      </w:r>
    </w:p>
    <w:p w14:paraId="5A228EC5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14:paraId="7ACC0AC2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14:paraId="00C5A399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14:paraId="3921E672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14:paraId="6492704A" w14:textId="77777777" w:rsidR="001F1F13" w:rsidRPr="00CA5212" w:rsidRDefault="001F1F13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lastRenderedPageBreak/>
        <w:t>Что такое бюджет?</w:t>
      </w:r>
    </w:p>
    <w:p w14:paraId="60EABA1F" w14:textId="77777777" w:rsidR="001F1F13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sz w:val="56"/>
          <w:szCs w:val="56"/>
        </w:rPr>
      </w:pPr>
    </w:p>
    <w:p w14:paraId="27F31F0A" w14:textId="77777777" w:rsidR="001F1F13" w:rsidRPr="00CA5212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 xml:space="preserve">Бюджет – это документ, в котором указываются образования и расходования денежных средств, необходимых для выполнения задач и функций государства и местного самоуправления. </w:t>
      </w:r>
    </w:p>
    <w:p w14:paraId="34FA8C10" w14:textId="77777777" w:rsidR="001F1F13" w:rsidRPr="00CA5212" w:rsidRDefault="008774A1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6"/>
          <w:szCs w:val="56"/>
        </w:rPr>
      </w:pPr>
      <w:r>
        <w:rPr>
          <w:rFonts w:ascii="Times New Roman" w:hAnsi="Times New Roman"/>
          <w:color w:val="632423"/>
          <w:sz w:val="56"/>
          <w:szCs w:val="56"/>
        </w:rPr>
        <w:t xml:space="preserve">Бюджет </w:t>
      </w:r>
      <w:r w:rsidR="00092511">
        <w:rPr>
          <w:rFonts w:ascii="Times New Roman" w:hAnsi="Times New Roman"/>
          <w:color w:val="632423"/>
          <w:sz w:val="56"/>
          <w:szCs w:val="56"/>
        </w:rPr>
        <w:t>Котельниковского</w:t>
      </w:r>
      <w:r w:rsidR="001F1F13">
        <w:rPr>
          <w:rFonts w:ascii="Times New Roman" w:hAnsi="Times New Roman"/>
          <w:color w:val="632423"/>
          <w:sz w:val="56"/>
          <w:szCs w:val="56"/>
        </w:rPr>
        <w:t xml:space="preserve"> сельсовета Обоянского</w:t>
      </w:r>
      <w:r w:rsidR="001F1F13" w:rsidRPr="00CA5212">
        <w:rPr>
          <w:rFonts w:ascii="Times New Roman" w:hAnsi="Times New Roman"/>
          <w:color w:val="632423"/>
          <w:sz w:val="56"/>
          <w:szCs w:val="56"/>
        </w:rPr>
        <w:t xml:space="preserve"> района составляется на три года – наступающий финансовый год и плановый период (два последующих года).</w:t>
      </w:r>
    </w:p>
    <w:p w14:paraId="0ADC1BF4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14:paraId="392926D3" w14:textId="77777777" w:rsidR="001F1F13" w:rsidRPr="00CA5212" w:rsidRDefault="001F1F13" w:rsidP="006E26F1">
      <w:pPr>
        <w:spacing w:after="0" w:line="24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color w:val="0070C0"/>
          <w:sz w:val="72"/>
          <w:szCs w:val="72"/>
        </w:rPr>
        <w:lastRenderedPageBreak/>
        <w:t>Составление проекта</w:t>
      </w:r>
      <w:r w:rsidRPr="00CA5212">
        <w:rPr>
          <w:rFonts w:ascii="Times New Roman" w:hAnsi="Times New Roman"/>
          <w:b/>
          <w:color w:val="0070C0"/>
          <w:sz w:val="72"/>
          <w:szCs w:val="72"/>
        </w:rPr>
        <w:t xml:space="preserve"> бюджета</w:t>
      </w:r>
      <w:r w:rsidR="008774A1">
        <w:rPr>
          <w:rFonts w:ascii="Times New Roman" w:hAnsi="Times New Roman"/>
          <w:b/>
          <w:color w:val="0070C0"/>
          <w:sz w:val="72"/>
          <w:szCs w:val="72"/>
        </w:rPr>
        <w:t xml:space="preserve"> </w:t>
      </w:r>
      <w:r w:rsidR="00092511">
        <w:rPr>
          <w:rFonts w:ascii="Times New Roman" w:hAnsi="Times New Roman"/>
          <w:b/>
          <w:color w:val="0070C0"/>
          <w:sz w:val="72"/>
          <w:szCs w:val="72"/>
        </w:rPr>
        <w:t>Котельниковского</w:t>
      </w:r>
      <w:r>
        <w:rPr>
          <w:rFonts w:ascii="Times New Roman" w:hAnsi="Times New Roman"/>
          <w:b/>
          <w:color w:val="0070C0"/>
          <w:sz w:val="72"/>
          <w:szCs w:val="72"/>
        </w:rPr>
        <w:t xml:space="preserve"> сельсовета</w:t>
      </w:r>
      <w:r w:rsidRPr="00CA5212">
        <w:rPr>
          <w:rFonts w:ascii="Times New Roman" w:hAnsi="Times New Roman"/>
          <w:b/>
          <w:color w:val="0070C0"/>
          <w:sz w:val="72"/>
          <w:szCs w:val="72"/>
        </w:rPr>
        <w:t xml:space="preserve"> основывается на следующих документах:</w:t>
      </w:r>
    </w:p>
    <w:p w14:paraId="7AC3358E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14:paraId="2DEA7EAD" w14:textId="77777777" w:rsidR="001F1F13" w:rsidRPr="00CA5212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>Бюджетном послании Президента Российской Федерации.</w:t>
      </w:r>
    </w:p>
    <w:p w14:paraId="180A7084" w14:textId="77777777" w:rsidR="001F1F13" w:rsidRPr="00CA5212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>Прогнозе социально-экономического развития</w:t>
      </w:r>
      <w:r w:rsidR="005D6523">
        <w:rPr>
          <w:rFonts w:ascii="Times New Roman" w:hAnsi="Times New Roman"/>
          <w:color w:val="632423"/>
          <w:sz w:val="56"/>
          <w:szCs w:val="56"/>
        </w:rPr>
        <w:t xml:space="preserve"> </w:t>
      </w:r>
      <w:r w:rsidR="00092511">
        <w:rPr>
          <w:rFonts w:ascii="Times New Roman" w:hAnsi="Times New Roman"/>
          <w:color w:val="632423"/>
          <w:sz w:val="56"/>
          <w:szCs w:val="56"/>
        </w:rPr>
        <w:t>Котельниковского</w:t>
      </w:r>
      <w:r>
        <w:rPr>
          <w:rFonts w:ascii="Times New Roman" w:hAnsi="Times New Roman"/>
          <w:color w:val="632423"/>
          <w:sz w:val="56"/>
          <w:szCs w:val="56"/>
        </w:rPr>
        <w:t xml:space="preserve"> сельсовета Обоянс</w:t>
      </w:r>
      <w:r w:rsidRPr="00CA5212">
        <w:rPr>
          <w:rFonts w:ascii="Times New Roman" w:hAnsi="Times New Roman"/>
          <w:color w:val="632423"/>
          <w:sz w:val="56"/>
          <w:szCs w:val="56"/>
        </w:rPr>
        <w:t>кого района Курской области.</w:t>
      </w:r>
    </w:p>
    <w:p w14:paraId="638B3E3C" w14:textId="77777777" w:rsidR="001F1F13" w:rsidRPr="00CA5212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 xml:space="preserve">Основных направлениях бюджетной и налоговой политики </w:t>
      </w:r>
      <w:r w:rsidR="00092511">
        <w:rPr>
          <w:rFonts w:ascii="Times New Roman" w:hAnsi="Times New Roman"/>
          <w:color w:val="632423"/>
          <w:sz w:val="56"/>
          <w:szCs w:val="56"/>
        </w:rPr>
        <w:t>Котельниковского</w:t>
      </w:r>
      <w:r>
        <w:rPr>
          <w:rFonts w:ascii="Times New Roman" w:hAnsi="Times New Roman"/>
          <w:color w:val="632423"/>
          <w:sz w:val="56"/>
          <w:szCs w:val="56"/>
        </w:rPr>
        <w:t xml:space="preserve"> сельсовета </w:t>
      </w:r>
      <w:r w:rsidRPr="00CA5212">
        <w:rPr>
          <w:rFonts w:ascii="Times New Roman" w:hAnsi="Times New Roman"/>
          <w:color w:val="632423"/>
          <w:sz w:val="56"/>
          <w:szCs w:val="56"/>
        </w:rPr>
        <w:t>Обоянского района Курской области.</w:t>
      </w:r>
    </w:p>
    <w:p w14:paraId="6FDF6C2B" w14:textId="77777777" w:rsidR="001F1F13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>Муниципальных программах</w:t>
      </w:r>
      <w:r w:rsidR="005D6523">
        <w:rPr>
          <w:rFonts w:ascii="Times New Roman" w:hAnsi="Times New Roman"/>
          <w:color w:val="632423"/>
          <w:sz w:val="56"/>
          <w:szCs w:val="56"/>
        </w:rPr>
        <w:t xml:space="preserve"> </w:t>
      </w:r>
      <w:r w:rsidR="00092511">
        <w:rPr>
          <w:rFonts w:ascii="Times New Roman" w:hAnsi="Times New Roman"/>
          <w:color w:val="632423"/>
          <w:sz w:val="56"/>
          <w:szCs w:val="56"/>
        </w:rPr>
        <w:t>Котельниковского</w:t>
      </w:r>
      <w:r>
        <w:rPr>
          <w:rFonts w:ascii="Times New Roman" w:hAnsi="Times New Roman"/>
          <w:color w:val="632423"/>
          <w:sz w:val="56"/>
          <w:szCs w:val="56"/>
        </w:rPr>
        <w:t xml:space="preserve"> сельсовета</w:t>
      </w:r>
      <w:r w:rsidRPr="00CA5212">
        <w:rPr>
          <w:rFonts w:ascii="Times New Roman" w:hAnsi="Times New Roman"/>
          <w:color w:val="632423"/>
          <w:sz w:val="56"/>
          <w:szCs w:val="56"/>
        </w:rPr>
        <w:t xml:space="preserve"> Обоянского района Курской области.</w:t>
      </w:r>
    </w:p>
    <w:p w14:paraId="6945AECC" w14:textId="77777777" w:rsidR="006E26F1" w:rsidRPr="00CA5212" w:rsidRDefault="006E26F1" w:rsidP="006E26F1">
      <w:pPr>
        <w:tabs>
          <w:tab w:val="left" w:pos="993"/>
        </w:tabs>
        <w:spacing w:after="0"/>
        <w:ind w:left="426"/>
        <w:jc w:val="both"/>
        <w:rPr>
          <w:rFonts w:ascii="Times New Roman" w:hAnsi="Times New Roman"/>
          <w:color w:val="632423"/>
          <w:sz w:val="56"/>
          <w:szCs w:val="56"/>
        </w:rPr>
      </w:pPr>
    </w:p>
    <w:p w14:paraId="314FA7A5" w14:textId="77777777" w:rsidR="001F1F13" w:rsidRPr="006E26F1" w:rsidRDefault="001F1F13" w:rsidP="006E26F1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t>Основные характеристики бюджета</w:t>
      </w:r>
    </w:p>
    <w:p w14:paraId="57DF2F1F" w14:textId="77777777" w:rsidR="001F1F13" w:rsidRPr="00CA5212" w:rsidRDefault="001F1F13" w:rsidP="001F1F13">
      <w:pPr>
        <w:spacing w:after="0" w:line="360" w:lineRule="auto"/>
        <w:jc w:val="both"/>
        <w:rPr>
          <w:rFonts w:ascii="Times New Roman" w:hAnsi="Times New Roman"/>
          <w:color w:val="632423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 w:rsidRPr="00CA5212">
        <w:rPr>
          <w:rFonts w:ascii="Times New Roman" w:hAnsi="Times New Roman"/>
          <w:color w:val="632423"/>
          <w:sz w:val="56"/>
          <w:szCs w:val="56"/>
        </w:rPr>
        <w:t>Доходы – Расходы = Дефицит или Профицит</w:t>
      </w:r>
    </w:p>
    <w:p w14:paraId="281F8B5C" w14:textId="77777777" w:rsidR="001F1F13" w:rsidRPr="00CA5212" w:rsidRDefault="001F1F13" w:rsidP="001F1F13">
      <w:pPr>
        <w:spacing w:after="0" w:line="360" w:lineRule="auto"/>
        <w:jc w:val="both"/>
        <w:rPr>
          <w:rFonts w:ascii="Times New Roman" w:hAnsi="Times New Roman"/>
          <w:color w:val="632423"/>
          <w:sz w:val="56"/>
          <w:szCs w:val="56"/>
        </w:rPr>
      </w:pPr>
    </w:p>
    <w:p w14:paraId="5D320CC1" w14:textId="77777777" w:rsidR="001F1F13" w:rsidRPr="00CA5212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Дефицитом называют превышение расходов над доходами</w:t>
      </w:r>
    </w:p>
    <w:p w14:paraId="64203B20" w14:textId="77777777" w:rsidR="001F1F13" w:rsidRPr="00CA5212" w:rsidRDefault="001F1F13" w:rsidP="001F1F13">
      <w:pPr>
        <w:spacing w:after="0" w:line="360" w:lineRule="auto"/>
        <w:ind w:left="708" w:firstLine="1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(изыскиваются источники покрытия дефицита – используются остатки или кредиты)</w:t>
      </w:r>
    </w:p>
    <w:p w14:paraId="438933DC" w14:textId="77777777" w:rsidR="001F1F13" w:rsidRPr="00CA5212" w:rsidRDefault="001F1F13" w:rsidP="006E26F1">
      <w:p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</w:p>
    <w:p w14:paraId="019754B8" w14:textId="77777777" w:rsidR="005728CD" w:rsidRPr="00CA5212" w:rsidRDefault="001F1F13" w:rsidP="006E26F1">
      <w:pPr>
        <w:spacing w:after="0" w:line="360" w:lineRule="auto"/>
        <w:ind w:left="708" w:firstLine="1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Профицитом называют превышение доходов над расходами (доходы используются для накапливания резервов или погашения долгов)</w:t>
      </w:r>
    </w:p>
    <w:p w14:paraId="2599C97F" w14:textId="77777777" w:rsidR="001F1F13" w:rsidRDefault="001F1F13" w:rsidP="001F1F13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CA5212">
        <w:rPr>
          <w:rFonts w:ascii="Times New Roman" w:hAnsi="Times New Roman"/>
          <w:b/>
          <w:color w:val="0070C0"/>
          <w:sz w:val="64"/>
          <w:szCs w:val="64"/>
        </w:rPr>
        <w:lastRenderedPageBreak/>
        <w:t>Основные хара</w:t>
      </w:r>
      <w:r>
        <w:rPr>
          <w:rFonts w:ascii="Times New Roman" w:hAnsi="Times New Roman"/>
          <w:b/>
          <w:color w:val="0070C0"/>
          <w:sz w:val="64"/>
          <w:szCs w:val="64"/>
        </w:rPr>
        <w:t>ктеристики</w:t>
      </w:r>
      <w:r w:rsidR="000C1FB0">
        <w:rPr>
          <w:rFonts w:ascii="Times New Roman" w:hAnsi="Times New Roman"/>
          <w:b/>
          <w:color w:val="0070C0"/>
          <w:sz w:val="64"/>
          <w:szCs w:val="64"/>
        </w:rPr>
        <w:t xml:space="preserve"> исполнения</w:t>
      </w:r>
      <w:r w:rsidRPr="00CA5212">
        <w:rPr>
          <w:rFonts w:ascii="Times New Roman" w:hAnsi="Times New Roman"/>
          <w:b/>
          <w:color w:val="0070C0"/>
          <w:sz w:val="64"/>
          <w:szCs w:val="64"/>
        </w:rPr>
        <w:t xml:space="preserve"> бюджета</w:t>
      </w:r>
      <w:r w:rsidR="005D6523">
        <w:rPr>
          <w:rFonts w:ascii="Times New Roman" w:hAnsi="Times New Roman"/>
          <w:b/>
          <w:color w:val="0070C0"/>
          <w:sz w:val="64"/>
          <w:szCs w:val="64"/>
        </w:rPr>
        <w:t xml:space="preserve"> </w:t>
      </w:r>
      <w:r w:rsidR="00092511">
        <w:rPr>
          <w:rFonts w:ascii="Times New Roman" w:hAnsi="Times New Roman"/>
          <w:b/>
          <w:color w:val="0070C0"/>
          <w:sz w:val="64"/>
          <w:szCs w:val="64"/>
        </w:rPr>
        <w:t>Котельниковского</w:t>
      </w:r>
      <w:r>
        <w:rPr>
          <w:rFonts w:ascii="Times New Roman" w:hAnsi="Times New Roman"/>
          <w:b/>
          <w:color w:val="0070C0"/>
          <w:sz w:val="64"/>
          <w:szCs w:val="64"/>
        </w:rPr>
        <w:t xml:space="preserve"> сельсовета</w:t>
      </w:r>
      <w:r w:rsidR="005728CD">
        <w:rPr>
          <w:rFonts w:ascii="Times New Roman" w:hAnsi="Times New Roman"/>
          <w:b/>
          <w:color w:val="0070C0"/>
          <w:sz w:val="64"/>
          <w:szCs w:val="64"/>
        </w:rPr>
        <w:t xml:space="preserve"> з</w:t>
      </w:r>
      <w:r w:rsidR="003C3B7C">
        <w:rPr>
          <w:rFonts w:ascii="Times New Roman" w:hAnsi="Times New Roman"/>
          <w:b/>
          <w:color w:val="0070C0"/>
          <w:sz w:val="64"/>
          <w:szCs w:val="64"/>
        </w:rPr>
        <w:t>а 2022</w:t>
      </w:r>
      <w:r w:rsidR="003624C8">
        <w:rPr>
          <w:rFonts w:ascii="Times New Roman" w:hAnsi="Times New Roman"/>
          <w:b/>
          <w:color w:val="0070C0"/>
          <w:sz w:val="64"/>
          <w:szCs w:val="64"/>
        </w:rPr>
        <w:t xml:space="preserve"> </w:t>
      </w:r>
      <w:proofErr w:type="gramStart"/>
      <w:r w:rsidR="003624C8">
        <w:rPr>
          <w:rFonts w:ascii="Times New Roman" w:hAnsi="Times New Roman"/>
          <w:b/>
          <w:color w:val="0070C0"/>
          <w:sz w:val="64"/>
          <w:szCs w:val="64"/>
        </w:rPr>
        <w:t xml:space="preserve">год </w:t>
      </w:r>
      <w:r w:rsidR="005728CD">
        <w:rPr>
          <w:rFonts w:ascii="Times New Roman" w:hAnsi="Times New Roman"/>
          <w:b/>
          <w:color w:val="0070C0"/>
          <w:sz w:val="64"/>
          <w:szCs w:val="64"/>
        </w:rPr>
        <w:t>.</w:t>
      </w:r>
      <w:proofErr w:type="gramEnd"/>
    </w:p>
    <w:p w14:paraId="17D3DEE3" w14:textId="77777777" w:rsidR="001F1F13" w:rsidRDefault="001F1F13" w:rsidP="001F1F13">
      <w:pPr>
        <w:spacing w:after="0" w:line="360" w:lineRule="auto"/>
        <w:jc w:val="right"/>
        <w:rPr>
          <w:rFonts w:ascii="Times New Roman" w:hAnsi="Times New Roman"/>
          <w:sz w:val="52"/>
          <w:szCs w:val="52"/>
        </w:rPr>
      </w:pPr>
    </w:p>
    <w:p w14:paraId="361A6FF6" w14:textId="77777777" w:rsidR="001F1F13" w:rsidRDefault="001F1F13" w:rsidP="001F1F13">
      <w:pPr>
        <w:spacing w:after="0" w:line="360" w:lineRule="auto"/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="005D6523">
        <w:rPr>
          <w:rFonts w:ascii="Times New Roman" w:hAnsi="Times New Roman"/>
          <w:sz w:val="52"/>
          <w:szCs w:val="52"/>
        </w:rPr>
        <w:t>Р</w:t>
      </w:r>
      <w:r>
        <w:rPr>
          <w:rFonts w:ascii="Times New Roman" w:hAnsi="Times New Roman"/>
          <w:sz w:val="52"/>
          <w:szCs w:val="52"/>
        </w:rPr>
        <w:t>уб</w:t>
      </w:r>
      <w:r w:rsidR="005D6523">
        <w:rPr>
          <w:rFonts w:ascii="Times New Roman" w:hAnsi="Times New Roman"/>
          <w:sz w:val="52"/>
          <w:szCs w:val="52"/>
        </w:rPr>
        <w:t>.</w:t>
      </w:r>
      <w:r>
        <w:rPr>
          <w:rFonts w:ascii="Times New Roman" w:hAnsi="Times New Roman"/>
          <w:sz w:val="52"/>
          <w:szCs w:val="5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3790"/>
        <w:gridCol w:w="6793"/>
      </w:tblGrid>
      <w:tr w:rsidR="000C1FB0" w:rsidRPr="008B4D25" w14:paraId="5F3DF59C" w14:textId="77777777" w:rsidTr="000C1FB0">
        <w:tc>
          <w:tcPr>
            <w:tcW w:w="3838" w:type="dxa"/>
            <w:tcBorders>
              <w:bottom w:val="single" w:sz="4" w:space="0" w:color="000000"/>
            </w:tcBorders>
            <w:shd w:val="thinReverseDiagStripe" w:color="auto" w:fill="auto"/>
          </w:tcPr>
          <w:p w14:paraId="2F46091F" w14:textId="77777777"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3838" w:type="dxa"/>
            <w:tcBorders>
              <w:bottom w:val="single" w:sz="4" w:space="0" w:color="000000"/>
            </w:tcBorders>
            <w:shd w:val="thinReverseDiagStripe" w:color="auto" w:fill="auto"/>
          </w:tcPr>
          <w:p w14:paraId="2CD8B6D7" w14:textId="77777777" w:rsidR="000C1FB0" w:rsidRDefault="007A5BE8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2022</w:t>
            </w:r>
            <w:r w:rsidR="000C1FB0" w:rsidRPr="008B4D25">
              <w:rPr>
                <w:rFonts w:ascii="Times New Roman" w:hAnsi="Times New Roman"/>
                <w:sz w:val="52"/>
                <w:szCs w:val="52"/>
              </w:rPr>
              <w:t xml:space="preserve"> г.</w:t>
            </w:r>
          </w:p>
          <w:p w14:paraId="10EB2203" w14:textId="77777777"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(План)</w:t>
            </w:r>
          </w:p>
        </w:tc>
        <w:tc>
          <w:tcPr>
            <w:tcW w:w="7012" w:type="dxa"/>
            <w:tcBorders>
              <w:bottom w:val="single" w:sz="4" w:space="0" w:color="000000"/>
            </w:tcBorders>
            <w:shd w:val="thinReverseDiagStripe" w:color="auto" w:fill="auto"/>
          </w:tcPr>
          <w:p w14:paraId="278480A4" w14:textId="77777777" w:rsidR="000C1FB0" w:rsidRDefault="00E73B81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202</w:t>
            </w:r>
            <w:r w:rsidR="007A5BE8">
              <w:rPr>
                <w:rFonts w:ascii="Times New Roman" w:hAnsi="Times New Roman"/>
                <w:sz w:val="52"/>
                <w:szCs w:val="52"/>
              </w:rPr>
              <w:t>2</w:t>
            </w:r>
            <w:r w:rsidR="000C1FB0" w:rsidRPr="008B4D25">
              <w:rPr>
                <w:rFonts w:ascii="Times New Roman" w:hAnsi="Times New Roman"/>
                <w:sz w:val="52"/>
                <w:szCs w:val="52"/>
              </w:rPr>
              <w:t xml:space="preserve"> г</w:t>
            </w:r>
          </w:p>
          <w:p w14:paraId="2147EC38" w14:textId="77777777"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(Факт)</w:t>
            </w:r>
            <w:r w:rsidRPr="008B4D25">
              <w:rPr>
                <w:rFonts w:ascii="Times New Roman" w:hAnsi="Times New Roman"/>
                <w:sz w:val="52"/>
                <w:szCs w:val="52"/>
              </w:rPr>
              <w:t>.</w:t>
            </w:r>
          </w:p>
        </w:tc>
      </w:tr>
      <w:tr w:rsidR="000C1FB0" w:rsidRPr="008B4D25" w14:paraId="02A32690" w14:textId="77777777" w:rsidTr="000C1FB0">
        <w:trPr>
          <w:trHeight w:val="1533"/>
        </w:trPr>
        <w:tc>
          <w:tcPr>
            <w:tcW w:w="3838" w:type="dxa"/>
            <w:shd w:val="clear" w:color="auto" w:fill="CCC0D9"/>
          </w:tcPr>
          <w:p w14:paraId="670456A2" w14:textId="77777777"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B4D25">
              <w:rPr>
                <w:rFonts w:ascii="Times New Roman" w:hAnsi="Times New Roman"/>
                <w:sz w:val="52"/>
                <w:szCs w:val="52"/>
              </w:rPr>
              <w:t>Доходы</w:t>
            </w:r>
          </w:p>
        </w:tc>
        <w:tc>
          <w:tcPr>
            <w:tcW w:w="3838" w:type="dxa"/>
            <w:shd w:val="clear" w:color="auto" w:fill="CCC0D9"/>
          </w:tcPr>
          <w:p w14:paraId="2C7C7372" w14:textId="77777777" w:rsidR="000C1FB0" w:rsidRPr="008B4D25" w:rsidRDefault="00F86DFF" w:rsidP="007A5BE8">
            <w:pPr>
              <w:spacing w:after="0" w:line="360" w:lineRule="auto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7A5BE8">
              <w:rPr>
                <w:rFonts w:ascii="Times New Roman" w:hAnsi="Times New Roman"/>
                <w:sz w:val="52"/>
                <w:szCs w:val="52"/>
              </w:rPr>
              <w:t>9 394 169,00</w:t>
            </w:r>
          </w:p>
        </w:tc>
        <w:tc>
          <w:tcPr>
            <w:tcW w:w="7012" w:type="dxa"/>
            <w:shd w:val="clear" w:color="auto" w:fill="CCC0D9"/>
          </w:tcPr>
          <w:p w14:paraId="3D65BA26" w14:textId="77777777" w:rsidR="000C1FB0" w:rsidRPr="008B4D25" w:rsidRDefault="007A5BE8" w:rsidP="006E26F1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9 389 927,58</w:t>
            </w:r>
          </w:p>
        </w:tc>
      </w:tr>
      <w:tr w:rsidR="000C1FB0" w:rsidRPr="008B4D25" w14:paraId="7FC37AC2" w14:textId="77777777" w:rsidTr="000C1FB0">
        <w:tc>
          <w:tcPr>
            <w:tcW w:w="3838" w:type="dxa"/>
            <w:shd w:val="clear" w:color="auto" w:fill="CCC0D9"/>
          </w:tcPr>
          <w:p w14:paraId="480B2539" w14:textId="77777777"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B4D25">
              <w:rPr>
                <w:rFonts w:ascii="Times New Roman" w:hAnsi="Times New Roman"/>
                <w:sz w:val="52"/>
                <w:szCs w:val="52"/>
              </w:rPr>
              <w:t>Расходы</w:t>
            </w:r>
          </w:p>
        </w:tc>
        <w:tc>
          <w:tcPr>
            <w:tcW w:w="3838" w:type="dxa"/>
            <w:shd w:val="clear" w:color="auto" w:fill="CCC0D9"/>
          </w:tcPr>
          <w:p w14:paraId="6E9FDD6A" w14:textId="77777777" w:rsidR="000C1FB0" w:rsidRPr="008B4D25" w:rsidRDefault="007A5BE8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9 900 965,34</w:t>
            </w:r>
          </w:p>
        </w:tc>
        <w:tc>
          <w:tcPr>
            <w:tcW w:w="7012" w:type="dxa"/>
            <w:shd w:val="clear" w:color="auto" w:fill="CCC0D9"/>
          </w:tcPr>
          <w:p w14:paraId="05FE16F5" w14:textId="77777777" w:rsidR="000C1FB0" w:rsidRPr="008B4D25" w:rsidRDefault="007A5BE8" w:rsidP="006E26F1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9 521 678,15</w:t>
            </w:r>
          </w:p>
        </w:tc>
      </w:tr>
      <w:tr w:rsidR="000C1FB0" w:rsidRPr="008B4D25" w14:paraId="10A031EF" w14:textId="77777777" w:rsidTr="000C1FB0">
        <w:tc>
          <w:tcPr>
            <w:tcW w:w="3838" w:type="dxa"/>
            <w:shd w:val="clear" w:color="auto" w:fill="CCC0D9"/>
          </w:tcPr>
          <w:p w14:paraId="094968CE" w14:textId="77777777"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B4D25">
              <w:rPr>
                <w:rFonts w:ascii="Times New Roman" w:hAnsi="Times New Roman"/>
                <w:sz w:val="52"/>
                <w:szCs w:val="52"/>
              </w:rPr>
              <w:t>Дефицит</w:t>
            </w:r>
            <w:r w:rsidR="009342D0">
              <w:rPr>
                <w:rFonts w:ascii="Times New Roman" w:hAnsi="Times New Roman"/>
                <w:sz w:val="52"/>
                <w:szCs w:val="52"/>
              </w:rPr>
              <w:t>/профицит</w:t>
            </w:r>
          </w:p>
        </w:tc>
        <w:tc>
          <w:tcPr>
            <w:tcW w:w="3838" w:type="dxa"/>
            <w:shd w:val="clear" w:color="auto" w:fill="CCC0D9"/>
          </w:tcPr>
          <w:p w14:paraId="604651EB" w14:textId="77777777" w:rsidR="000C1FB0" w:rsidRPr="008B4D25" w:rsidRDefault="00092511" w:rsidP="007A5BE8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-</w:t>
            </w:r>
            <w:r w:rsidR="007A5BE8">
              <w:rPr>
                <w:rFonts w:ascii="Times New Roman" w:hAnsi="Times New Roman"/>
                <w:sz w:val="52"/>
                <w:szCs w:val="52"/>
              </w:rPr>
              <w:t>506796,34</w:t>
            </w:r>
          </w:p>
        </w:tc>
        <w:tc>
          <w:tcPr>
            <w:tcW w:w="7012" w:type="dxa"/>
            <w:shd w:val="clear" w:color="auto" w:fill="CCC0D9"/>
          </w:tcPr>
          <w:p w14:paraId="04C18F39" w14:textId="77777777" w:rsidR="000C1FB0" w:rsidRPr="008B4D25" w:rsidRDefault="00092511" w:rsidP="007A5BE8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-</w:t>
            </w:r>
            <w:r w:rsidR="007A5BE8">
              <w:rPr>
                <w:rFonts w:ascii="Times New Roman" w:hAnsi="Times New Roman"/>
                <w:sz w:val="52"/>
                <w:szCs w:val="52"/>
              </w:rPr>
              <w:t>131750,57</w:t>
            </w:r>
          </w:p>
        </w:tc>
      </w:tr>
    </w:tbl>
    <w:p w14:paraId="6CA86873" w14:textId="77777777" w:rsidR="005D6523" w:rsidRDefault="005D652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13BC00B0" w14:textId="77777777"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5588E5" wp14:editId="47716DAD">
                <wp:simplePos x="0" y="0"/>
                <wp:positionH relativeFrom="column">
                  <wp:posOffset>305435</wp:posOffset>
                </wp:positionH>
                <wp:positionV relativeFrom="paragraph">
                  <wp:posOffset>220345</wp:posOffset>
                </wp:positionV>
                <wp:extent cx="2495550" cy="3432175"/>
                <wp:effectExtent l="10160" t="10795" r="8890" b="50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3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8F6DF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Налоговые доходы</w:t>
                            </w:r>
                          </w:p>
                          <w:p w14:paraId="79C39510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(Поступление в районный бюджет различных налогов, например: госпошлина, налог на доходы с физических лиц единый налог на совокупный доход и т. 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588E5" id="AutoShape 3" o:spid="_x0000_s1026" style="position:absolute;left:0;text-align:left;margin-left:24.05pt;margin-top:17.35pt;width:196.5pt;height:27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" fillcolor="#b8cce4">
                <v:textbox>
                  <w:txbxContent>
                    <w:p w14:paraId="1518F6DF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Налоговые доходы</w:t>
                      </w:r>
                    </w:p>
                    <w:p w14:paraId="79C39510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(Поступление в районный бюджет различных налогов, например: госпошлина, налог на доходы с физических лиц единый налог на совокупный доход и т. д.)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96732" wp14:editId="6348DFA0">
                <wp:simplePos x="0" y="0"/>
                <wp:positionH relativeFrom="column">
                  <wp:posOffset>7065010</wp:posOffset>
                </wp:positionH>
                <wp:positionV relativeFrom="paragraph">
                  <wp:posOffset>220345</wp:posOffset>
                </wp:positionV>
                <wp:extent cx="2495550" cy="3546475"/>
                <wp:effectExtent l="6985" t="10795" r="12065" b="508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54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B4404E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Неналоговые доходы</w:t>
                            </w:r>
                          </w:p>
                          <w:p w14:paraId="2113D44B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(Поступление в бюджет доходов от использования муниципального имущества, сборов, а также штрафов за нарушение законодательств РФ)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96732" id="AutoShape 5" o:spid="_x0000_s1027" style="position:absolute;left:0;text-align:left;margin-left:556.3pt;margin-top:17.35pt;width:196.5pt;height:2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" fillcolor="#b8cce4">
                <v:textbox>
                  <w:txbxContent>
                    <w:p w14:paraId="5FB4404E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Неналоговые доходы</w:t>
                      </w:r>
                    </w:p>
                    <w:p w14:paraId="2113D44B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(Поступление в бюджет доходов от использования муниципального имущества, сборов, а также штрафов за нарушение законодательств РФ)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730B9F" w14:textId="77777777"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B7DDA1" wp14:editId="11BE67E5">
                <wp:simplePos x="0" y="0"/>
                <wp:positionH relativeFrom="column">
                  <wp:posOffset>3851910</wp:posOffset>
                </wp:positionH>
                <wp:positionV relativeFrom="paragraph">
                  <wp:posOffset>412750</wp:posOffset>
                </wp:positionV>
                <wp:extent cx="2341245" cy="2486660"/>
                <wp:effectExtent l="13335" t="12700" r="762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2486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565A72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A193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Доходы бюджета</w:t>
                            </w:r>
                          </w:p>
                          <w:p w14:paraId="6DD8A1DA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A193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Безвозмездные и безвозвратные поступления денежных сре</w:t>
                            </w:r>
                            <w:r w:rsidRPr="00EA193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дств в 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7DDA1" id="AutoShape 2" o:spid="_x0000_s1028" style="position:absolute;left:0;text-align:left;margin-left:303.3pt;margin-top:32.5pt;width:184.35pt;height:19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" fillcolor="#ffc000">
                <v:textbox>
                  <w:txbxContent>
                    <w:p w14:paraId="4A565A72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A193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Доходы бюджета</w:t>
                      </w:r>
                    </w:p>
                    <w:p w14:paraId="6DD8A1DA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A193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Безвозмездные и безвозвратные поступления денежных сре</w:t>
                      </w:r>
                      <w:r w:rsidRPr="00EA193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дств в бюджет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91A8A2" w14:textId="77777777"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A48027" wp14:editId="51D52857">
                <wp:simplePos x="0" y="0"/>
                <wp:positionH relativeFrom="column">
                  <wp:posOffset>6193155</wp:posOffset>
                </wp:positionH>
                <wp:positionV relativeFrom="paragraph">
                  <wp:posOffset>114935</wp:posOffset>
                </wp:positionV>
                <wp:extent cx="871855" cy="974090"/>
                <wp:effectExtent l="49530" t="10160" r="12065" b="444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855" cy="974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C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7.65pt;margin-top:9.05pt;width:68.65pt;height:76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797914" wp14:editId="4426EE8C">
                <wp:simplePos x="0" y="0"/>
                <wp:positionH relativeFrom="column">
                  <wp:posOffset>2800985</wp:posOffset>
                </wp:positionH>
                <wp:positionV relativeFrom="paragraph">
                  <wp:posOffset>166370</wp:posOffset>
                </wp:positionV>
                <wp:extent cx="1050925" cy="1008380"/>
                <wp:effectExtent l="10160" t="13970" r="53340" b="539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100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9B38" id="AutoShape 6" o:spid="_x0000_s1026" type="#_x0000_t32" style="position:absolute;margin-left:220.55pt;margin-top:13.1pt;width:82.75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04FF087A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46F4D795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39FF4FDD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12A797DF" w14:textId="77777777"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9A5B7C" wp14:editId="50B469BB">
                <wp:simplePos x="0" y="0"/>
                <wp:positionH relativeFrom="column">
                  <wp:posOffset>5048250</wp:posOffset>
                </wp:positionH>
                <wp:positionV relativeFrom="paragraph">
                  <wp:posOffset>40005</wp:posOffset>
                </wp:positionV>
                <wp:extent cx="8890" cy="620395"/>
                <wp:effectExtent l="57150" t="20955" r="4826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79F7" id="AutoShape 8" o:spid="_x0000_s1026" type="#_x0000_t32" style="position:absolute;margin-left:397.5pt;margin-top:3.15pt;width:.7pt;height:48.8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4279FD89" w14:textId="77777777" w:rsidR="0093349B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4901ED" wp14:editId="6FDBB683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260215" cy="2368550"/>
                <wp:effectExtent l="9525" t="5715" r="698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215" cy="236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AA7530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Безвозмездные поступления</w:t>
                            </w:r>
                          </w:p>
                          <w:p w14:paraId="485E6B3C" w14:textId="77777777"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(Поступление в бюджет на безвозмездной основе из областного и федерального бюджетов в виде дотаций, субсидий и субвенций, а также перечисления от физических и юридических лиц</w:t>
                            </w:r>
                            <w:r w:rsidR="000B734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(кроме налоговых неналоговых доходов))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901ED" id="AutoShape 4" o:spid="_x0000_s1029" style="position:absolute;left:0;text-align:left;margin-left:234pt;margin-top:6.45pt;width:335.45pt;height:18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" fillcolor="#d6e3bc">
                <v:textbox>
                  <w:txbxContent>
                    <w:p w14:paraId="0AAA7530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Безвозмездные поступления</w:t>
                      </w:r>
                    </w:p>
                    <w:p w14:paraId="485E6B3C" w14:textId="77777777"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(Поступление в бюджет на безвозмездной основе из областного и федерального бюджетов в виде дотаций, субсидий и субвенций, а также перечисления от физических и юридических лиц</w:t>
                      </w:r>
                      <w:r w:rsidR="000B734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(кроме налоговых неналоговых доходов))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003B19" w14:textId="77777777" w:rsidR="0093349B" w:rsidRDefault="0093349B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6CE80F1D" w14:textId="77777777" w:rsidR="0049737C" w:rsidRDefault="0049737C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1D98ADFE" w14:textId="77777777" w:rsidR="0049737C" w:rsidRDefault="0049737C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0557B6D4" w14:textId="77777777" w:rsidR="001F1F13" w:rsidRPr="00CA5212" w:rsidRDefault="001F1F13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lastRenderedPageBreak/>
        <w:t>Безвозмездные поступления состоят:</w:t>
      </w:r>
    </w:p>
    <w:p w14:paraId="110D966B" w14:textId="77777777" w:rsidR="001F1F13" w:rsidRPr="00CA5212" w:rsidRDefault="001F1F13" w:rsidP="001F1F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Дотация – денежные средства, которые предоставляются без определения конкретной цели их использования.</w:t>
      </w:r>
    </w:p>
    <w:p w14:paraId="51505193" w14:textId="77777777" w:rsidR="001F1F13" w:rsidRPr="00CA5212" w:rsidRDefault="001F1F13" w:rsidP="001F1F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Субвенция – денежные средства, предназначенные для строго определенных видов расходов.</w:t>
      </w:r>
    </w:p>
    <w:p w14:paraId="115651EB" w14:textId="77777777" w:rsidR="001F1F13" w:rsidRPr="00CA5212" w:rsidRDefault="001F1F13" w:rsidP="001F1F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 xml:space="preserve">Субсидии – денежные средства, используемые для долевого </w:t>
      </w:r>
      <w:proofErr w:type="spellStart"/>
      <w:r w:rsidRPr="00CA5212">
        <w:rPr>
          <w:rFonts w:ascii="Times New Roman" w:hAnsi="Times New Roman"/>
          <w:color w:val="632423"/>
          <w:sz w:val="52"/>
          <w:szCs w:val="52"/>
        </w:rPr>
        <w:t>софинансирования</w:t>
      </w:r>
      <w:proofErr w:type="spellEnd"/>
      <w:r w:rsidRPr="00CA5212">
        <w:rPr>
          <w:rFonts w:ascii="Times New Roman" w:hAnsi="Times New Roman"/>
          <w:color w:val="632423"/>
          <w:sz w:val="52"/>
          <w:szCs w:val="52"/>
        </w:rPr>
        <w:t xml:space="preserve"> расходов других бюджетов.</w:t>
      </w:r>
    </w:p>
    <w:p w14:paraId="37914BDC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5C180632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20B28CC0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14:paraId="7CCE5A64" w14:textId="77777777" w:rsidR="001F1F13" w:rsidRPr="00CA5212" w:rsidRDefault="001F1F13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lastRenderedPageBreak/>
        <w:t>Измен</w:t>
      </w:r>
      <w:r w:rsidR="0093349B">
        <w:rPr>
          <w:rFonts w:ascii="Times New Roman" w:hAnsi="Times New Roman"/>
          <w:b/>
          <w:color w:val="0070C0"/>
          <w:sz w:val="72"/>
          <w:szCs w:val="72"/>
        </w:rPr>
        <w:t>ение структуры доходов местного</w:t>
      </w:r>
      <w:r w:rsidR="005D306F">
        <w:rPr>
          <w:rFonts w:ascii="Times New Roman" w:hAnsi="Times New Roman"/>
          <w:b/>
          <w:color w:val="0070C0"/>
          <w:sz w:val="72"/>
          <w:szCs w:val="72"/>
        </w:rPr>
        <w:t xml:space="preserve"> бюджета з</w:t>
      </w:r>
      <w:r w:rsidR="007A5BE8">
        <w:rPr>
          <w:rFonts w:ascii="Times New Roman" w:hAnsi="Times New Roman"/>
          <w:b/>
          <w:color w:val="0070C0"/>
          <w:sz w:val="72"/>
          <w:szCs w:val="72"/>
        </w:rPr>
        <w:t>а 2022</w:t>
      </w:r>
      <w:r w:rsidR="00125233">
        <w:rPr>
          <w:rFonts w:ascii="Times New Roman" w:hAnsi="Times New Roman"/>
          <w:b/>
          <w:color w:val="0070C0"/>
          <w:sz w:val="72"/>
          <w:szCs w:val="72"/>
        </w:rPr>
        <w:t xml:space="preserve"> г. в рублях</w:t>
      </w:r>
    </w:p>
    <w:p w14:paraId="136EBAD2" w14:textId="77777777" w:rsidR="001F1F13" w:rsidRDefault="001F1F13" w:rsidP="001F1F13">
      <w:pPr>
        <w:spacing w:after="0" w:line="360" w:lineRule="auto"/>
        <w:jc w:val="both"/>
        <w:rPr>
          <w:rFonts w:ascii="Times New Roman" w:hAnsi="Times New Roman"/>
          <w:noProof/>
          <w:sz w:val="52"/>
          <w:szCs w:val="52"/>
          <w:lang w:eastAsia="ru-RU"/>
        </w:rPr>
      </w:pPr>
    </w:p>
    <w:p w14:paraId="1A01D3F2" w14:textId="77777777" w:rsidR="006F4033" w:rsidRDefault="00F73DD3" w:rsidP="001F1F13">
      <w:pPr>
        <w:spacing w:after="0" w:line="360" w:lineRule="auto"/>
        <w:jc w:val="both"/>
        <w:rPr>
          <w:rFonts w:ascii="Times New Roman" w:hAnsi="Times New Roman"/>
          <w:noProof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 wp14:anchorId="5AF5C27D" wp14:editId="21331BD7">
            <wp:extent cx="9083040" cy="32994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32CB398" w14:textId="77777777" w:rsidR="006F4033" w:rsidRDefault="00931941" w:rsidP="00931941">
      <w:pPr>
        <w:tabs>
          <w:tab w:val="left" w:pos="3540"/>
        </w:tabs>
        <w:spacing w:after="0" w:line="360" w:lineRule="auto"/>
        <w:jc w:val="both"/>
        <w:rPr>
          <w:rFonts w:ascii="Times New Roman" w:hAnsi="Times New Roman"/>
          <w:noProof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tab/>
      </w:r>
    </w:p>
    <w:p w14:paraId="74F2AF66" w14:textId="77777777" w:rsidR="005D6523" w:rsidRPr="005D6523" w:rsidRDefault="005D6523" w:rsidP="005D6523">
      <w:pPr>
        <w:rPr>
          <w:rFonts w:ascii="Times New Roman" w:hAnsi="Times New Roman"/>
          <w:sz w:val="72"/>
          <w:szCs w:val="72"/>
        </w:rPr>
      </w:pPr>
    </w:p>
    <w:p w14:paraId="1D3FCC73" w14:textId="77777777" w:rsidR="00771BBF" w:rsidRPr="00CA5212" w:rsidRDefault="00F73DD3" w:rsidP="0093349B">
      <w:pPr>
        <w:spacing w:after="0" w:line="360" w:lineRule="auto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noProof/>
          <w:color w:val="0070C0"/>
          <w:sz w:val="72"/>
          <w:szCs w:val="72"/>
          <w:lang w:eastAsia="ru-RU"/>
        </w:rPr>
        <w:drawing>
          <wp:inline distT="0" distB="0" distL="0" distR="0" wp14:anchorId="40BFC632" wp14:editId="182343C2">
            <wp:extent cx="9395460" cy="539496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931CF0" w14:textId="77777777" w:rsidR="001F1F13" w:rsidRPr="00CA5212" w:rsidRDefault="004A5DDF" w:rsidP="008E0193">
      <w:pPr>
        <w:tabs>
          <w:tab w:val="center" w:pos="7568"/>
          <w:tab w:val="left" w:pos="12495"/>
        </w:tabs>
        <w:spacing w:after="0" w:line="360" w:lineRule="auto"/>
        <w:rPr>
          <w:rFonts w:ascii="Times New Roman" w:hAnsi="Times New Roman"/>
          <w:b/>
          <w:color w:val="0070C0"/>
          <w:sz w:val="60"/>
          <w:szCs w:val="60"/>
        </w:rPr>
      </w:pPr>
      <w:r>
        <w:rPr>
          <w:rFonts w:ascii="Times New Roman" w:hAnsi="Times New Roman"/>
          <w:b/>
          <w:color w:val="0070C0"/>
          <w:sz w:val="72"/>
          <w:szCs w:val="72"/>
        </w:rPr>
        <w:lastRenderedPageBreak/>
        <w:tab/>
      </w:r>
      <w:r w:rsidR="001F1F13" w:rsidRPr="00CA5212">
        <w:rPr>
          <w:rFonts w:ascii="Times New Roman" w:hAnsi="Times New Roman"/>
          <w:b/>
          <w:color w:val="0070C0"/>
          <w:sz w:val="60"/>
          <w:szCs w:val="60"/>
        </w:rPr>
        <w:t>Безвозмездные поступления из областного бюджета</w:t>
      </w:r>
    </w:p>
    <w:p w14:paraId="2DC9EFC4" w14:textId="77777777" w:rsidR="001F1F13" w:rsidRDefault="001F1F13" w:rsidP="001F1F13">
      <w:pPr>
        <w:spacing w:after="0" w:line="360" w:lineRule="auto"/>
        <w:jc w:val="right"/>
        <w:rPr>
          <w:rFonts w:ascii="Times New Roman" w:hAnsi="Times New Roman"/>
          <w:b/>
          <w:sz w:val="52"/>
          <w:szCs w:val="52"/>
        </w:rPr>
      </w:pPr>
      <w:r w:rsidRPr="00CA5212">
        <w:rPr>
          <w:rFonts w:ascii="Times New Roman" w:hAnsi="Times New Roman"/>
          <w:b/>
          <w:color w:val="0070C0"/>
          <w:sz w:val="52"/>
          <w:szCs w:val="52"/>
        </w:rPr>
        <w:t>в тыс. рублей</w:t>
      </w:r>
      <w:r>
        <w:rPr>
          <w:rFonts w:ascii="Times New Roman" w:hAnsi="Times New Roman"/>
          <w:b/>
          <w:sz w:val="52"/>
          <w:szCs w:val="52"/>
        </w:rPr>
        <w:tab/>
      </w:r>
    </w:p>
    <w:p w14:paraId="36FFFE1B" w14:textId="77777777" w:rsidR="001F1F13" w:rsidRDefault="00F73DD3" w:rsidP="001F1F13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  <w:lang w:eastAsia="ru-RU"/>
        </w:rPr>
        <w:drawing>
          <wp:inline distT="0" distB="0" distL="0" distR="0" wp14:anchorId="1BEB29EB" wp14:editId="27B3D7F1">
            <wp:extent cx="8892540" cy="31242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C42BBA" w14:textId="77777777" w:rsidR="001F1F13" w:rsidRDefault="00F73DD3" w:rsidP="001F1F13">
      <w:pPr>
        <w:spacing w:after="0" w:line="312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 wp14:anchorId="396FFB8A" wp14:editId="18119F72">
            <wp:extent cx="9563100" cy="6271260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10" t="24922" r="12027"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27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E30D9" w14:textId="77777777" w:rsidR="001F1F13" w:rsidRPr="00CA5212" w:rsidRDefault="001F1F13" w:rsidP="001F1F13">
      <w:pPr>
        <w:spacing w:after="0" w:line="312" w:lineRule="auto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CA5212">
        <w:rPr>
          <w:rFonts w:ascii="Times New Roman" w:hAnsi="Times New Roman"/>
          <w:b/>
          <w:color w:val="0070C0"/>
          <w:sz w:val="48"/>
          <w:szCs w:val="48"/>
        </w:rPr>
        <w:lastRenderedPageBreak/>
        <w:t xml:space="preserve">Структура расходов бюджета </w:t>
      </w:r>
    </w:p>
    <w:p w14:paraId="7E34CA19" w14:textId="77777777" w:rsidR="001F1F13" w:rsidRPr="00CA5212" w:rsidRDefault="00092511" w:rsidP="001F1F13">
      <w:pPr>
        <w:spacing w:after="0" w:line="312" w:lineRule="auto"/>
        <w:jc w:val="center"/>
        <w:rPr>
          <w:rFonts w:ascii="Times New Roman" w:hAnsi="Times New Roman"/>
          <w:color w:val="0070C0"/>
          <w:sz w:val="48"/>
          <w:szCs w:val="48"/>
        </w:rPr>
      </w:pPr>
      <w:r>
        <w:rPr>
          <w:rFonts w:ascii="Times New Roman" w:hAnsi="Times New Roman"/>
          <w:b/>
          <w:color w:val="0070C0"/>
          <w:sz w:val="48"/>
          <w:szCs w:val="48"/>
        </w:rPr>
        <w:t>Котельниковского</w:t>
      </w:r>
      <w:r w:rsidR="00706B8F">
        <w:rPr>
          <w:rFonts w:ascii="Times New Roman" w:hAnsi="Times New Roman"/>
          <w:b/>
          <w:color w:val="0070C0"/>
          <w:sz w:val="48"/>
          <w:szCs w:val="48"/>
        </w:rPr>
        <w:t xml:space="preserve"> сельсовета Обоянского</w:t>
      </w:r>
      <w:r w:rsidR="001F1F13" w:rsidRPr="00CA5212">
        <w:rPr>
          <w:rFonts w:ascii="Times New Roman" w:hAnsi="Times New Roman"/>
          <w:b/>
          <w:color w:val="0070C0"/>
          <w:sz w:val="48"/>
          <w:szCs w:val="48"/>
        </w:rPr>
        <w:t xml:space="preserve"> района</w:t>
      </w:r>
      <w:r w:rsidR="00706B8F">
        <w:rPr>
          <w:rFonts w:ascii="Times New Roman" w:hAnsi="Times New Roman"/>
          <w:b/>
          <w:color w:val="0070C0"/>
          <w:sz w:val="48"/>
          <w:szCs w:val="48"/>
        </w:rPr>
        <w:t xml:space="preserve"> Курской области</w:t>
      </w:r>
    </w:p>
    <w:p w14:paraId="4A3A160B" w14:textId="77777777" w:rsidR="001F1F13" w:rsidRPr="00CA5212" w:rsidRDefault="001F1F13" w:rsidP="001F1F13">
      <w:pPr>
        <w:spacing w:after="0" w:line="288" w:lineRule="auto"/>
        <w:jc w:val="right"/>
        <w:rPr>
          <w:rFonts w:ascii="Times New Roman" w:hAnsi="Times New Roman"/>
          <w:b/>
          <w:color w:val="0070C0"/>
          <w:sz w:val="36"/>
          <w:szCs w:val="36"/>
        </w:rPr>
      </w:pPr>
      <w:r w:rsidRPr="00CA5212">
        <w:rPr>
          <w:rFonts w:ascii="Times New Roman" w:hAnsi="Times New Roman"/>
          <w:b/>
          <w:color w:val="0070C0"/>
          <w:sz w:val="36"/>
          <w:szCs w:val="36"/>
        </w:rPr>
        <w:t>тыс. рублей</w:t>
      </w:r>
      <w:r w:rsidRPr="00CA5212">
        <w:rPr>
          <w:rFonts w:ascii="Times New Roman" w:hAnsi="Times New Roman"/>
          <w:b/>
          <w:color w:val="0070C0"/>
          <w:sz w:val="36"/>
          <w:szCs w:val="36"/>
        </w:rPr>
        <w:tab/>
      </w:r>
      <w:r w:rsidRPr="00CA5212">
        <w:rPr>
          <w:rFonts w:ascii="Times New Roman" w:hAnsi="Times New Roman"/>
          <w:b/>
          <w:color w:val="0070C0"/>
          <w:sz w:val="36"/>
          <w:szCs w:val="3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2"/>
        <w:gridCol w:w="5666"/>
      </w:tblGrid>
      <w:tr w:rsidR="006E26F1" w:rsidRPr="0002043F" w14:paraId="63DBF926" w14:textId="77777777" w:rsidTr="006E26F1">
        <w:tc>
          <w:tcPr>
            <w:tcW w:w="1668" w:type="dxa"/>
            <w:tcBorders>
              <w:bottom w:val="single" w:sz="4" w:space="0" w:color="000000"/>
            </w:tcBorders>
            <w:shd w:val="thinReverseDiagStripe" w:color="auto" w:fill="auto"/>
          </w:tcPr>
          <w:p w14:paraId="316C92AB" w14:textId="77777777"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Раздел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  <w:shd w:val="thinReverseDiagStripe" w:color="auto" w:fill="auto"/>
          </w:tcPr>
          <w:p w14:paraId="2D436877" w14:textId="77777777"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Наименование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thinReverseDiagStripe" w:color="auto" w:fill="auto"/>
          </w:tcPr>
          <w:p w14:paraId="0E0B5581" w14:textId="77777777" w:rsidR="006E26F1" w:rsidRPr="0002043F" w:rsidRDefault="00BB6E1E" w:rsidP="007A5BE8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E26F1">
              <w:rPr>
                <w:rFonts w:ascii="Times New Roman" w:hAnsi="Times New Roman"/>
                <w:sz w:val="36"/>
                <w:szCs w:val="36"/>
              </w:rPr>
              <w:t>202</w:t>
            </w:r>
            <w:r w:rsidR="007A5BE8">
              <w:rPr>
                <w:rFonts w:ascii="Times New Roman" w:hAnsi="Times New Roman"/>
                <w:sz w:val="36"/>
                <w:szCs w:val="36"/>
              </w:rPr>
              <w:t>2</w:t>
            </w:r>
            <w:r w:rsidR="006E26F1" w:rsidRPr="0002043F">
              <w:rPr>
                <w:rFonts w:ascii="Times New Roman" w:hAnsi="Times New Roman"/>
                <w:sz w:val="36"/>
                <w:szCs w:val="36"/>
              </w:rPr>
              <w:t>год</w:t>
            </w:r>
          </w:p>
        </w:tc>
      </w:tr>
      <w:tr w:rsidR="006E26F1" w:rsidRPr="0002043F" w14:paraId="16B15296" w14:textId="77777777" w:rsidTr="006E26F1">
        <w:tc>
          <w:tcPr>
            <w:tcW w:w="1668" w:type="dxa"/>
            <w:tcBorders>
              <w:bottom w:val="single" w:sz="4" w:space="0" w:color="000000"/>
            </w:tcBorders>
            <w:shd w:val="clear" w:color="auto" w:fill="92D050"/>
          </w:tcPr>
          <w:p w14:paraId="08F204FE" w14:textId="77777777"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796" w:type="dxa"/>
            <w:tcBorders>
              <w:bottom w:val="single" w:sz="4" w:space="0" w:color="000000"/>
            </w:tcBorders>
            <w:shd w:val="clear" w:color="auto" w:fill="92D050"/>
          </w:tcPr>
          <w:p w14:paraId="47B6441D" w14:textId="77777777"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Всего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92D050"/>
          </w:tcPr>
          <w:p w14:paraId="365FDD16" w14:textId="77777777" w:rsidR="006E26F1" w:rsidRPr="0002043F" w:rsidRDefault="00B24C39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9 521,7</w:t>
            </w:r>
          </w:p>
        </w:tc>
      </w:tr>
      <w:tr w:rsidR="006E26F1" w:rsidRPr="0002043F" w14:paraId="050A537C" w14:textId="77777777" w:rsidTr="006E26F1">
        <w:tc>
          <w:tcPr>
            <w:tcW w:w="1668" w:type="dxa"/>
            <w:shd w:val="clear" w:color="auto" w:fill="B2A1C7"/>
          </w:tcPr>
          <w:p w14:paraId="2BBA03CF" w14:textId="77777777"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796" w:type="dxa"/>
            <w:shd w:val="clear" w:color="auto" w:fill="B2A1C7"/>
          </w:tcPr>
          <w:p w14:paraId="1A30E256" w14:textId="77777777"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в том числе:</w:t>
            </w:r>
          </w:p>
        </w:tc>
        <w:tc>
          <w:tcPr>
            <w:tcW w:w="5670" w:type="dxa"/>
            <w:shd w:val="clear" w:color="auto" w:fill="B2A1C7"/>
          </w:tcPr>
          <w:p w14:paraId="6067B151" w14:textId="77777777" w:rsidR="006E26F1" w:rsidRPr="0002043F" w:rsidRDefault="006E26F1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E26F1" w:rsidRPr="0002043F" w14:paraId="5B63C699" w14:textId="77777777" w:rsidTr="006E26F1">
        <w:tc>
          <w:tcPr>
            <w:tcW w:w="1668" w:type="dxa"/>
            <w:shd w:val="clear" w:color="auto" w:fill="B2A1C7"/>
          </w:tcPr>
          <w:p w14:paraId="78317477" w14:textId="77777777"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01</w:t>
            </w:r>
          </w:p>
        </w:tc>
        <w:tc>
          <w:tcPr>
            <w:tcW w:w="7796" w:type="dxa"/>
            <w:shd w:val="clear" w:color="auto" w:fill="B2A1C7"/>
          </w:tcPr>
          <w:p w14:paraId="1C4DF0D2" w14:textId="77777777"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</w:t>
            </w:r>
            <w:r w:rsidRPr="0002043F">
              <w:rPr>
                <w:rFonts w:ascii="Times New Roman" w:hAnsi="Times New Roman"/>
                <w:sz w:val="36"/>
                <w:szCs w:val="36"/>
              </w:rPr>
              <w:t>бщегосударственные вопросы</w:t>
            </w:r>
          </w:p>
        </w:tc>
        <w:tc>
          <w:tcPr>
            <w:tcW w:w="5670" w:type="dxa"/>
            <w:shd w:val="clear" w:color="auto" w:fill="B2A1C7"/>
          </w:tcPr>
          <w:p w14:paraId="751C57DE" w14:textId="77777777" w:rsidR="006E26F1" w:rsidRPr="0002043F" w:rsidRDefault="007B4B17" w:rsidP="00B24C39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B24C39">
              <w:rPr>
                <w:rFonts w:ascii="Times New Roman" w:hAnsi="Times New Roman"/>
                <w:sz w:val="36"/>
                <w:szCs w:val="36"/>
              </w:rPr>
              <w:t> 978,2</w:t>
            </w:r>
          </w:p>
        </w:tc>
      </w:tr>
      <w:tr w:rsidR="006E26F1" w:rsidRPr="0002043F" w14:paraId="110BE2CE" w14:textId="77777777" w:rsidTr="006E26F1">
        <w:tc>
          <w:tcPr>
            <w:tcW w:w="1668" w:type="dxa"/>
            <w:shd w:val="clear" w:color="auto" w:fill="B2A1C7"/>
          </w:tcPr>
          <w:p w14:paraId="1DC6CB9A" w14:textId="77777777"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796" w:type="dxa"/>
            <w:shd w:val="clear" w:color="auto" w:fill="B2A1C7"/>
          </w:tcPr>
          <w:p w14:paraId="6E7D9BA0" w14:textId="77777777"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Национальная оборона</w:t>
            </w:r>
          </w:p>
        </w:tc>
        <w:tc>
          <w:tcPr>
            <w:tcW w:w="5670" w:type="dxa"/>
            <w:shd w:val="clear" w:color="auto" w:fill="B2A1C7"/>
          </w:tcPr>
          <w:p w14:paraId="63C82A4E" w14:textId="77777777" w:rsidR="006E26F1" w:rsidRPr="0002043F" w:rsidRDefault="00B24C39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98,0</w:t>
            </w:r>
          </w:p>
        </w:tc>
      </w:tr>
      <w:tr w:rsidR="006E26F1" w:rsidRPr="0002043F" w14:paraId="6FFA2BDF" w14:textId="77777777" w:rsidTr="006E26F1">
        <w:trPr>
          <w:trHeight w:val="637"/>
        </w:trPr>
        <w:tc>
          <w:tcPr>
            <w:tcW w:w="1668" w:type="dxa"/>
            <w:shd w:val="clear" w:color="auto" w:fill="B2A1C7"/>
          </w:tcPr>
          <w:p w14:paraId="1008C4F7" w14:textId="77777777"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BB6E1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796" w:type="dxa"/>
            <w:shd w:val="clear" w:color="auto" w:fill="B2A1C7"/>
          </w:tcPr>
          <w:p w14:paraId="3B790030" w14:textId="77777777" w:rsidR="006E26F1" w:rsidRDefault="00BB6E1E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 w:rsidRPr="00BB6E1E">
              <w:rPr>
                <w:rFonts w:ascii="Times New Roman" w:hAnsi="Times New Roman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0" w:type="dxa"/>
            <w:shd w:val="clear" w:color="auto" w:fill="B2A1C7"/>
          </w:tcPr>
          <w:p w14:paraId="2C08FDB7" w14:textId="77777777" w:rsidR="006E26F1" w:rsidRDefault="00B24C39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8,5</w:t>
            </w:r>
          </w:p>
        </w:tc>
      </w:tr>
      <w:tr w:rsidR="00BB6E1E" w:rsidRPr="0002043F" w14:paraId="46FB1B8A" w14:textId="77777777" w:rsidTr="006E26F1">
        <w:trPr>
          <w:trHeight w:val="637"/>
        </w:trPr>
        <w:tc>
          <w:tcPr>
            <w:tcW w:w="1668" w:type="dxa"/>
            <w:shd w:val="clear" w:color="auto" w:fill="B2A1C7"/>
          </w:tcPr>
          <w:p w14:paraId="6B71F468" w14:textId="77777777" w:rsidR="00BB6E1E" w:rsidRPr="0002043F" w:rsidRDefault="00BB6E1E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</w:t>
            </w:r>
          </w:p>
        </w:tc>
        <w:tc>
          <w:tcPr>
            <w:tcW w:w="7796" w:type="dxa"/>
            <w:shd w:val="clear" w:color="auto" w:fill="B2A1C7"/>
          </w:tcPr>
          <w:p w14:paraId="0DBA374A" w14:textId="77777777" w:rsidR="00BB6E1E" w:rsidRDefault="00BB6E1E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5670" w:type="dxa"/>
            <w:shd w:val="clear" w:color="auto" w:fill="B2A1C7"/>
          </w:tcPr>
          <w:p w14:paraId="3BE7CEF3" w14:textId="77777777" w:rsidR="00BB6E1E" w:rsidRDefault="009578C8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C914BD">
              <w:rPr>
                <w:rFonts w:ascii="Times New Roman" w:hAnsi="Times New Roman"/>
                <w:sz w:val="36"/>
                <w:szCs w:val="36"/>
              </w:rPr>
              <w:t>,0</w:t>
            </w:r>
          </w:p>
        </w:tc>
      </w:tr>
      <w:tr w:rsidR="00BB6E1E" w:rsidRPr="0002043F" w14:paraId="3B86AF34" w14:textId="77777777" w:rsidTr="006E26F1">
        <w:trPr>
          <w:trHeight w:val="637"/>
        </w:trPr>
        <w:tc>
          <w:tcPr>
            <w:tcW w:w="1668" w:type="dxa"/>
            <w:shd w:val="clear" w:color="auto" w:fill="B2A1C7"/>
          </w:tcPr>
          <w:p w14:paraId="2A5C601D" w14:textId="77777777" w:rsidR="00BB6E1E" w:rsidRDefault="00BB6E1E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05</w:t>
            </w:r>
          </w:p>
        </w:tc>
        <w:tc>
          <w:tcPr>
            <w:tcW w:w="7796" w:type="dxa"/>
            <w:shd w:val="clear" w:color="auto" w:fill="B2A1C7"/>
          </w:tcPr>
          <w:p w14:paraId="34E0105A" w14:textId="77777777" w:rsidR="00BB6E1E" w:rsidRDefault="00BB6E1E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5670" w:type="dxa"/>
            <w:shd w:val="clear" w:color="auto" w:fill="B2A1C7"/>
          </w:tcPr>
          <w:p w14:paraId="12E0220B" w14:textId="77777777" w:rsidR="00BB6E1E" w:rsidRDefault="009578C8" w:rsidP="00AC1D63">
            <w:pPr>
              <w:tabs>
                <w:tab w:val="left" w:pos="2160"/>
                <w:tab w:val="center" w:pos="2727"/>
              </w:tabs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B24C39">
              <w:rPr>
                <w:rFonts w:ascii="Times New Roman" w:hAnsi="Times New Roman"/>
                <w:sz w:val="36"/>
                <w:szCs w:val="36"/>
              </w:rPr>
              <w:t>39,0</w:t>
            </w:r>
          </w:p>
        </w:tc>
      </w:tr>
      <w:tr w:rsidR="00C914BD" w:rsidRPr="0002043F" w14:paraId="75528F73" w14:textId="77777777" w:rsidTr="006E26F1">
        <w:trPr>
          <w:trHeight w:val="637"/>
        </w:trPr>
        <w:tc>
          <w:tcPr>
            <w:tcW w:w="1668" w:type="dxa"/>
            <w:shd w:val="clear" w:color="auto" w:fill="B2A1C7"/>
          </w:tcPr>
          <w:p w14:paraId="38FC2200" w14:textId="77777777" w:rsidR="00C914BD" w:rsidRDefault="00C914BD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07</w:t>
            </w:r>
          </w:p>
        </w:tc>
        <w:tc>
          <w:tcPr>
            <w:tcW w:w="7796" w:type="dxa"/>
            <w:shd w:val="clear" w:color="auto" w:fill="B2A1C7"/>
          </w:tcPr>
          <w:p w14:paraId="3BB1381C" w14:textId="77777777" w:rsidR="00C914BD" w:rsidRDefault="00C914BD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Молодежная политика</w:t>
            </w:r>
          </w:p>
        </w:tc>
        <w:tc>
          <w:tcPr>
            <w:tcW w:w="5670" w:type="dxa"/>
            <w:shd w:val="clear" w:color="auto" w:fill="B2A1C7"/>
          </w:tcPr>
          <w:p w14:paraId="18C26969" w14:textId="77777777" w:rsidR="00C914BD" w:rsidRDefault="009578C8" w:rsidP="00AC1D63">
            <w:pPr>
              <w:tabs>
                <w:tab w:val="left" w:pos="2160"/>
                <w:tab w:val="center" w:pos="2727"/>
              </w:tabs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0,0</w:t>
            </w:r>
          </w:p>
        </w:tc>
      </w:tr>
      <w:tr w:rsidR="00BB6E1E" w:rsidRPr="0002043F" w14:paraId="12DADACF" w14:textId="77777777" w:rsidTr="006E26F1">
        <w:tc>
          <w:tcPr>
            <w:tcW w:w="1668" w:type="dxa"/>
            <w:shd w:val="clear" w:color="auto" w:fill="B2A1C7"/>
          </w:tcPr>
          <w:p w14:paraId="7B56125B" w14:textId="77777777" w:rsidR="00BB6E1E" w:rsidRPr="0002043F" w:rsidRDefault="00BB6E1E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08</w:t>
            </w:r>
          </w:p>
        </w:tc>
        <w:tc>
          <w:tcPr>
            <w:tcW w:w="7796" w:type="dxa"/>
            <w:shd w:val="clear" w:color="auto" w:fill="B2A1C7"/>
          </w:tcPr>
          <w:p w14:paraId="300B1656" w14:textId="77777777" w:rsidR="00BB6E1E" w:rsidRPr="0002043F" w:rsidRDefault="00BB6E1E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</w:t>
            </w:r>
            <w:r w:rsidRPr="0002043F">
              <w:rPr>
                <w:rFonts w:ascii="Times New Roman" w:hAnsi="Times New Roman"/>
                <w:sz w:val="36"/>
                <w:szCs w:val="36"/>
              </w:rPr>
              <w:t>ультура, кинематография</w:t>
            </w:r>
          </w:p>
        </w:tc>
        <w:tc>
          <w:tcPr>
            <w:tcW w:w="5670" w:type="dxa"/>
            <w:shd w:val="clear" w:color="auto" w:fill="B2A1C7"/>
          </w:tcPr>
          <w:p w14:paraId="34649CA9" w14:textId="77777777" w:rsidR="00BB6E1E" w:rsidRPr="0002043F" w:rsidRDefault="009578C8" w:rsidP="00B24C39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B24C39">
              <w:rPr>
                <w:rFonts w:ascii="Times New Roman" w:hAnsi="Times New Roman"/>
                <w:sz w:val="36"/>
                <w:szCs w:val="36"/>
              </w:rPr>
              <w:t> 441,5</w:t>
            </w:r>
          </w:p>
        </w:tc>
      </w:tr>
      <w:tr w:rsidR="00AC1D63" w:rsidRPr="0002043F" w14:paraId="031E372D" w14:textId="77777777" w:rsidTr="006E26F1">
        <w:tc>
          <w:tcPr>
            <w:tcW w:w="1668" w:type="dxa"/>
            <w:shd w:val="clear" w:color="auto" w:fill="B2A1C7"/>
          </w:tcPr>
          <w:p w14:paraId="710901C0" w14:textId="77777777" w:rsidR="00AC1D63" w:rsidRPr="0002043F" w:rsidRDefault="00AC1D63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796" w:type="dxa"/>
            <w:shd w:val="clear" w:color="auto" w:fill="B2A1C7"/>
          </w:tcPr>
          <w:p w14:paraId="019518B1" w14:textId="77777777" w:rsidR="00AC1D63" w:rsidRDefault="00AC1D63" w:rsidP="00AC1D63">
            <w:pPr>
              <w:tabs>
                <w:tab w:val="left" w:pos="1725"/>
              </w:tabs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5670" w:type="dxa"/>
            <w:shd w:val="clear" w:color="auto" w:fill="B2A1C7"/>
          </w:tcPr>
          <w:p w14:paraId="4FE0EE2E" w14:textId="77777777" w:rsidR="00AC1D63" w:rsidRDefault="00B24C39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256,4</w:t>
            </w:r>
          </w:p>
        </w:tc>
      </w:tr>
      <w:tr w:rsidR="00AC1D63" w:rsidRPr="0002043F" w14:paraId="474DCA0C" w14:textId="77777777" w:rsidTr="006E26F1">
        <w:tc>
          <w:tcPr>
            <w:tcW w:w="1668" w:type="dxa"/>
            <w:shd w:val="clear" w:color="auto" w:fill="B2A1C7"/>
          </w:tcPr>
          <w:p w14:paraId="39377DD5" w14:textId="77777777" w:rsidR="00AC1D63" w:rsidRDefault="00AC1D63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796" w:type="dxa"/>
            <w:shd w:val="clear" w:color="auto" w:fill="B2A1C7"/>
          </w:tcPr>
          <w:p w14:paraId="20E32EF9" w14:textId="77777777" w:rsidR="00AC1D63" w:rsidRDefault="00AC1D63" w:rsidP="00AC1D63">
            <w:pPr>
              <w:tabs>
                <w:tab w:val="left" w:pos="1725"/>
              </w:tabs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Физическая культура и спорт</w:t>
            </w:r>
          </w:p>
        </w:tc>
        <w:tc>
          <w:tcPr>
            <w:tcW w:w="5670" w:type="dxa"/>
            <w:shd w:val="clear" w:color="auto" w:fill="B2A1C7"/>
          </w:tcPr>
          <w:p w14:paraId="468DC1BA" w14:textId="77777777" w:rsidR="00AC1D63" w:rsidRDefault="009578C8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C914BD">
              <w:rPr>
                <w:rFonts w:ascii="Times New Roman" w:hAnsi="Times New Roman"/>
                <w:sz w:val="36"/>
                <w:szCs w:val="36"/>
              </w:rPr>
              <w:t>,0</w:t>
            </w:r>
          </w:p>
        </w:tc>
      </w:tr>
    </w:tbl>
    <w:p w14:paraId="0E4D0129" w14:textId="77777777" w:rsidR="008E0193" w:rsidRDefault="008E0193" w:rsidP="00C914BD">
      <w:pPr>
        <w:spacing w:after="0" w:line="360" w:lineRule="auto"/>
        <w:rPr>
          <w:rFonts w:ascii="Times New Roman" w:hAnsi="Times New Roman"/>
          <w:sz w:val="52"/>
          <w:szCs w:val="52"/>
        </w:rPr>
      </w:pPr>
    </w:p>
    <w:p w14:paraId="3B322A5B" w14:textId="77777777" w:rsidR="001F1F13" w:rsidRPr="00C626B7" w:rsidRDefault="00063DC5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color w:val="0070C0"/>
          <w:sz w:val="72"/>
          <w:szCs w:val="72"/>
        </w:rPr>
        <w:lastRenderedPageBreak/>
        <w:t xml:space="preserve">Расходы </w:t>
      </w:r>
      <w:r w:rsidR="001F1F13" w:rsidRPr="00C626B7">
        <w:rPr>
          <w:rFonts w:ascii="Times New Roman" w:hAnsi="Times New Roman"/>
          <w:b/>
          <w:color w:val="0070C0"/>
          <w:sz w:val="72"/>
          <w:szCs w:val="72"/>
        </w:rPr>
        <w:t>бюджета</w:t>
      </w:r>
      <w:r w:rsidR="00956FB8">
        <w:rPr>
          <w:rFonts w:ascii="Times New Roman" w:hAnsi="Times New Roman"/>
          <w:b/>
          <w:color w:val="0070C0"/>
          <w:sz w:val="72"/>
          <w:szCs w:val="72"/>
        </w:rPr>
        <w:t xml:space="preserve"> </w:t>
      </w:r>
      <w:r w:rsidR="00092511">
        <w:rPr>
          <w:rFonts w:ascii="Times New Roman" w:hAnsi="Times New Roman"/>
          <w:b/>
          <w:color w:val="0070C0"/>
          <w:sz w:val="72"/>
          <w:szCs w:val="72"/>
        </w:rPr>
        <w:t>Котельниковского</w:t>
      </w:r>
      <w:r>
        <w:rPr>
          <w:rFonts w:ascii="Times New Roman" w:hAnsi="Times New Roman"/>
          <w:b/>
          <w:color w:val="0070C0"/>
          <w:sz w:val="72"/>
          <w:szCs w:val="72"/>
        </w:rPr>
        <w:t xml:space="preserve"> сельсовета</w:t>
      </w:r>
      <w:r w:rsidR="008E0193">
        <w:rPr>
          <w:rFonts w:ascii="Times New Roman" w:hAnsi="Times New Roman"/>
          <w:b/>
          <w:color w:val="0070C0"/>
          <w:sz w:val="72"/>
          <w:szCs w:val="72"/>
        </w:rPr>
        <w:t xml:space="preserve"> з</w:t>
      </w:r>
      <w:r w:rsidR="000438CE">
        <w:rPr>
          <w:rFonts w:ascii="Times New Roman" w:hAnsi="Times New Roman"/>
          <w:b/>
          <w:color w:val="0070C0"/>
          <w:sz w:val="72"/>
          <w:szCs w:val="72"/>
        </w:rPr>
        <w:t xml:space="preserve">а </w:t>
      </w:r>
      <w:r w:rsidR="00475DB8">
        <w:rPr>
          <w:rFonts w:ascii="Times New Roman" w:hAnsi="Times New Roman"/>
          <w:b/>
          <w:color w:val="0070C0"/>
          <w:sz w:val="72"/>
          <w:szCs w:val="72"/>
        </w:rPr>
        <w:t>2022</w:t>
      </w:r>
      <w:r w:rsidR="001F1F13" w:rsidRPr="00C626B7">
        <w:rPr>
          <w:rFonts w:ascii="Times New Roman" w:hAnsi="Times New Roman"/>
          <w:b/>
          <w:color w:val="0070C0"/>
          <w:sz w:val="72"/>
          <w:szCs w:val="72"/>
        </w:rPr>
        <w:t xml:space="preserve"> год</w:t>
      </w:r>
    </w:p>
    <w:p w14:paraId="0E8FC233" w14:textId="77777777" w:rsidR="001F1F13" w:rsidRDefault="00F73DD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 wp14:anchorId="771EA8BC" wp14:editId="6E3C29B5">
            <wp:extent cx="9121140" cy="439674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19C989" w14:textId="77777777" w:rsidR="006E26F1" w:rsidRDefault="006E26F1" w:rsidP="00C914BD">
      <w:pPr>
        <w:spacing w:after="0" w:line="288" w:lineRule="auto"/>
        <w:rPr>
          <w:rFonts w:ascii="Times New Roman" w:hAnsi="Times New Roman"/>
          <w:b/>
          <w:color w:val="7030A0"/>
          <w:sz w:val="72"/>
          <w:szCs w:val="72"/>
        </w:rPr>
      </w:pPr>
    </w:p>
    <w:p w14:paraId="445570A6" w14:textId="77777777" w:rsidR="001F1F13" w:rsidRDefault="001F1F13" w:rsidP="001F1F13">
      <w:pPr>
        <w:spacing w:after="0" w:line="288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r w:rsidRPr="002F12B2">
        <w:rPr>
          <w:rFonts w:ascii="Times New Roman" w:hAnsi="Times New Roman"/>
          <w:b/>
          <w:color w:val="7030A0"/>
          <w:sz w:val="72"/>
          <w:szCs w:val="72"/>
        </w:rPr>
        <w:t xml:space="preserve">Подготовлено </w:t>
      </w:r>
    </w:p>
    <w:p w14:paraId="1CCF6F04" w14:textId="77777777" w:rsidR="001F1F13" w:rsidRDefault="00956FB8" w:rsidP="00240BA5">
      <w:pPr>
        <w:spacing w:after="0" w:line="288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r>
        <w:rPr>
          <w:rFonts w:ascii="Times New Roman" w:hAnsi="Times New Roman"/>
          <w:b/>
          <w:color w:val="7030A0"/>
          <w:sz w:val="72"/>
          <w:szCs w:val="72"/>
        </w:rPr>
        <w:t xml:space="preserve">Администрацией </w:t>
      </w:r>
      <w:r w:rsidR="00092511">
        <w:rPr>
          <w:rFonts w:ascii="Times New Roman" w:hAnsi="Times New Roman"/>
          <w:b/>
          <w:color w:val="7030A0"/>
          <w:sz w:val="72"/>
          <w:szCs w:val="72"/>
        </w:rPr>
        <w:t>Котельниковского</w:t>
      </w:r>
      <w:r w:rsidR="00240BA5">
        <w:rPr>
          <w:rFonts w:ascii="Times New Roman" w:hAnsi="Times New Roman"/>
          <w:b/>
          <w:color w:val="7030A0"/>
          <w:sz w:val="72"/>
          <w:szCs w:val="72"/>
        </w:rPr>
        <w:t xml:space="preserve"> сельсовета</w:t>
      </w:r>
    </w:p>
    <w:p w14:paraId="5CE2B6B5" w14:textId="77777777" w:rsidR="001F1F13" w:rsidRPr="002F12B2" w:rsidRDefault="001F1F13" w:rsidP="001F1F13">
      <w:pPr>
        <w:spacing w:after="0" w:line="288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r w:rsidRPr="002F12B2">
        <w:rPr>
          <w:rFonts w:ascii="Times New Roman" w:hAnsi="Times New Roman"/>
          <w:b/>
          <w:color w:val="7030A0"/>
          <w:sz w:val="72"/>
          <w:szCs w:val="72"/>
        </w:rPr>
        <w:t>Обоянского района Курской области</w:t>
      </w:r>
    </w:p>
    <w:p w14:paraId="008817D2" w14:textId="77777777" w:rsidR="001F1F13" w:rsidRPr="00497519" w:rsidRDefault="001F1F13" w:rsidP="001F1F13">
      <w:pPr>
        <w:spacing w:after="0" w:line="288" w:lineRule="auto"/>
        <w:ind w:firstLine="851"/>
        <w:jc w:val="both"/>
        <w:rPr>
          <w:rFonts w:ascii="Times New Roman" w:hAnsi="Times New Roman"/>
          <w:sz w:val="52"/>
          <w:szCs w:val="52"/>
        </w:rPr>
      </w:pPr>
    </w:p>
    <w:p w14:paraId="00069382" w14:textId="77777777" w:rsidR="001F1F13" w:rsidRDefault="001F1F13"/>
    <w:sectPr w:rsidR="001F1F13" w:rsidSect="00B65664">
      <w:pgSz w:w="16838" w:h="11906" w:orient="landscape" w:code="9"/>
      <w:pgMar w:top="851" w:right="851" w:bottom="851" w:left="851" w:header="709" w:footer="709" w:gutter="0"/>
      <w:pgBorders w:offsetFrom="page">
        <w:top w:val="pushPinNote2" w:sz="14" w:space="24" w:color="auto"/>
        <w:left w:val="pushPinNote2" w:sz="14" w:space="24" w:color="auto"/>
        <w:bottom w:val="pushPinNote2" w:sz="14" w:space="24" w:color="auto"/>
        <w:right w:val="pushPinNote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221E2"/>
    <w:multiLevelType w:val="hybridMultilevel"/>
    <w:tmpl w:val="3E3A82B0"/>
    <w:lvl w:ilvl="0" w:tplc="410257D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6D3FB5"/>
    <w:multiLevelType w:val="hybridMultilevel"/>
    <w:tmpl w:val="3F2CDE58"/>
    <w:lvl w:ilvl="0" w:tplc="D55CD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3"/>
    <w:rsid w:val="00003BAD"/>
    <w:rsid w:val="0002042E"/>
    <w:rsid w:val="000438CE"/>
    <w:rsid w:val="00054838"/>
    <w:rsid w:val="00060BA9"/>
    <w:rsid w:val="00063DC5"/>
    <w:rsid w:val="000844E1"/>
    <w:rsid w:val="00092511"/>
    <w:rsid w:val="000B7349"/>
    <w:rsid w:val="000C1FB0"/>
    <w:rsid w:val="000D03D3"/>
    <w:rsid w:val="00125233"/>
    <w:rsid w:val="00133E5C"/>
    <w:rsid w:val="001718CC"/>
    <w:rsid w:val="001F1F13"/>
    <w:rsid w:val="0021102F"/>
    <w:rsid w:val="00240BA5"/>
    <w:rsid w:val="002D2922"/>
    <w:rsid w:val="003624C8"/>
    <w:rsid w:val="003C3B7C"/>
    <w:rsid w:val="003C3C53"/>
    <w:rsid w:val="003D2E09"/>
    <w:rsid w:val="00413F8B"/>
    <w:rsid w:val="00475DB8"/>
    <w:rsid w:val="0049737C"/>
    <w:rsid w:val="004A5DDF"/>
    <w:rsid w:val="00536354"/>
    <w:rsid w:val="005364A4"/>
    <w:rsid w:val="00541644"/>
    <w:rsid w:val="00552980"/>
    <w:rsid w:val="00554F3E"/>
    <w:rsid w:val="005728CD"/>
    <w:rsid w:val="005D2BD1"/>
    <w:rsid w:val="005D306F"/>
    <w:rsid w:val="005D35E1"/>
    <w:rsid w:val="005D6523"/>
    <w:rsid w:val="005E7245"/>
    <w:rsid w:val="006249A5"/>
    <w:rsid w:val="00662C2D"/>
    <w:rsid w:val="00664B49"/>
    <w:rsid w:val="00694127"/>
    <w:rsid w:val="006A6C63"/>
    <w:rsid w:val="006D168C"/>
    <w:rsid w:val="006E26F1"/>
    <w:rsid w:val="006F4033"/>
    <w:rsid w:val="007047D1"/>
    <w:rsid w:val="00706B8F"/>
    <w:rsid w:val="007117A4"/>
    <w:rsid w:val="0074225F"/>
    <w:rsid w:val="00746F44"/>
    <w:rsid w:val="00766724"/>
    <w:rsid w:val="00771BBF"/>
    <w:rsid w:val="007772AE"/>
    <w:rsid w:val="007911BF"/>
    <w:rsid w:val="007A5BE8"/>
    <w:rsid w:val="007B4B17"/>
    <w:rsid w:val="007C6F11"/>
    <w:rsid w:val="007D44C1"/>
    <w:rsid w:val="00804C8E"/>
    <w:rsid w:val="00823F40"/>
    <w:rsid w:val="008260EA"/>
    <w:rsid w:val="00840B4F"/>
    <w:rsid w:val="00857C23"/>
    <w:rsid w:val="008774A1"/>
    <w:rsid w:val="008D358B"/>
    <w:rsid w:val="008E0193"/>
    <w:rsid w:val="008E186E"/>
    <w:rsid w:val="00900B70"/>
    <w:rsid w:val="009158FA"/>
    <w:rsid w:val="00920651"/>
    <w:rsid w:val="009317D0"/>
    <w:rsid w:val="00931941"/>
    <w:rsid w:val="0093349B"/>
    <w:rsid w:val="009342D0"/>
    <w:rsid w:val="00956FB8"/>
    <w:rsid w:val="009578C8"/>
    <w:rsid w:val="009A3194"/>
    <w:rsid w:val="009D07A6"/>
    <w:rsid w:val="00A031C3"/>
    <w:rsid w:val="00A5330B"/>
    <w:rsid w:val="00A53C0F"/>
    <w:rsid w:val="00A61CCB"/>
    <w:rsid w:val="00A62E7C"/>
    <w:rsid w:val="00A96D53"/>
    <w:rsid w:val="00AC1D63"/>
    <w:rsid w:val="00AE5389"/>
    <w:rsid w:val="00B24C39"/>
    <w:rsid w:val="00B65664"/>
    <w:rsid w:val="00B8327A"/>
    <w:rsid w:val="00BB6E1E"/>
    <w:rsid w:val="00BF2053"/>
    <w:rsid w:val="00C914BD"/>
    <w:rsid w:val="00CB42F0"/>
    <w:rsid w:val="00CB7713"/>
    <w:rsid w:val="00CE2627"/>
    <w:rsid w:val="00D14FE5"/>
    <w:rsid w:val="00D16171"/>
    <w:rsid w:val="00D43D9F"/>
    <w:rsid w:val="00DA7813"/>
    <w:rsid w:val="00DF6365"/>
    <w:rsid w:val="00E1023F"/>
    <w:rsid w:val="00E73B81"/>
    <w:rsid w:val="00E931CF"/>
    <w:rsid w:val="00EB143A"/>
    <w:rsid w:val="00EF45AE"/>
    <w:rsid w:val="00F031B5"/>
    <w:rsid w:val="00F223E1"/>
    <w:rsid w:val="00F32911"/>
    <w:rsid w:val="00F73DD3"/>
    <w:rsid w:val="00F86DFF"/>
    <w:rsid w:val="00F9150F"/>
    <w:rsid w:val="00FD2F9E"/>
    <w:rsid w:val="00FE114B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63F0"/>
  <w15:docId w15:val="{0AE4C8CE-FC1D-4283-B6F0-02BAE04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F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B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97872340425535"/>
          <c:y val="5.50239234449761E-2"/>
          <c:w val="0.56936170212765957"/>
          <c:h val="0.80143540669856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Налоги</c:v>
                </c:pt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122575.7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B-4C1A-A168-BE00F328D0E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2435271.88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7B-4C1A-A168-BE00F328D0E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6832080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7B-4C1A-A168-BE00F328D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1954432"/>
        <c:axId val="186361536"/>
        <c:axId val="0"/>
      </c:bar3DChart>
      <c:catAx>
        <c:axId val="19195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361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361536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954432"/>
        <c:crosses val="autoZero"/>
        <c:crossBetween val="between"/>
      </c:valAx>
      <c:spPr>
        <a:noFill/>
        <a:ln w="25469">
          <a:noFill/>
        </a:ln>
      </c:spPr>
    </c:plotArea>
    <c:legend>
      <c:legendPos val="r"/>
      <c:layout>
        <c:manualLayout>
          <c:xMode val="edge"/>
          <c:yMode val="edge"/>
          <c:x val="0.68340425531914883"/>
          <c:y val="0.26555023923444993"/>
          <c:w val="0.31319148936170227"/>
          <c:h val="0.46889952153110043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3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675605458039854"/>
          <c:y val="2.9996515266100213E-2"/>
          <c:w val="0.30571665285832644"/>
          <c:h val="0.91907514450867078"/>
        </c:manualLayout>
      </c:layout>
      <c:area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151671.70000000001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5-4BFF-8BD3-156D2412A8FF}"/>
            </c:ext>
          </c:extLst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FFFF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159854.69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D5-4BFF-8BD3-156D2412A8FF}"/>
            </c:ext>
          </c:extLst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660066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2123607.77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D5-4BFF-8BD3-156D2412A8FF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FFCC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122575.73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D5-4BFF-8BD3-156D2412A8FF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Безвозмезд поступл</c:v>
                </c:pt>
              </c:strCache>
            </c:strRef>
          </c:tx>
          <c:spPr>
            <a:solidFill>
              <a:srgbClr val="FF8080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0">
                  <c:v>6832080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D5-4BFF-8BD3-156D2412A8FF}"/>
            </c:ext>
          </c:extLst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ЕСН</c:v>
                </c:pt>
              </c:strCache>
            </c:strRef>
          </c:tx>
          <c:spPr>
            <a:solidFill>
              <a:srgbClr val="993366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0">
                  <c:v>137.69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D5-4BFF-8BD3-156D2412A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0"/>
        <c:axId val="224022016"/>
        <c:axId val="186363264"/>
        <c:axId val="186423808"/>
      </c:area3DChart>
      <c:catAx>
        <c:axId val="22402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363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363264"/>
        <c:scaling>
          <c:orientation val="minMax"/>
        </c:scaling>
        <c:delete val="0"/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022016"/>
        <c:crosses val="autoZero"/>
        <c:crossBetween val="midCat"/>
      </c:valAx>
      <c:serAx>
        <c:axId val="18642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363264"/>
        <c:crosses val="autoZero"/>
        <c:tickLblSkip val="16"/>
        <c:tickMarkSkip val="1"/>
      </c:serAx>
      <c:spPr>
        <a:solidFill>
          <a:srgbClr val="C0C0C0"/>
        </a:solidFill>
        <a:ln w="127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222038111019064"/>
          <c:y val="0.25"/>
          <c:w val="0.23777961888980942"/>
          <c:h val="0.44653179190751446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43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21739130434782E-2"/>
          <c:y val="4.5569620253164564E-2"/>
          <c:w val="0.80782608695652169"/>
          <c:h val="0.82278481012658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72-4430-B578-D0F086DDAB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993366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72-4430-B578-D0F086DDAB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CC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72-4430-B578-D0F086DDAB5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rgbClr val="CCFFFF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72-4430-B578-D0F086DDA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529920"/>
        <c:axId val="186364992"/>
        <c:axId val="0"/>
      </c:bar3DChart>
      <c:catAx>
        <c:axId val="23252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36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364992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529920"/>
        <c:crosses val="autoZero"/>
        <c:crossBetween val="between"/>
      </c:valAx>
      <c:spPr>
        <a:noFill/>
        <a:ln w="25471">
          <a:noFill/>
        </a:ln>
      </c:spPr>
    </c:plotArea>
    <c:legend>
      <c:legendPos val="r"/>
      <c:layout>
        <c:manualLayout>
          <c:xMode val="edge"/>
          <c:yMode val="edge"/>
          <c:x val="0.87565217391304362"/>
          <c:y val="0.3518987341772154"/>
          <c:w val="0.12086956521739131"/>
          <c:h val="0.29620253164556976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593220338983075E-2"/>
          <c:y val="6.4056939501779389E-2"/>
          <c:w val="0.57033898305084751"/>
          <c:h val="0.800711743772241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4978.2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29-4E79-83D6-5770AD9F4FEE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29-4E79-83D6-5770AD9F4FEE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CCFF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29-4E79-83D6-5770AD9F4FEE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6600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29-4E79-83D6-5770AD9F4FEE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Культура,кинематография</c:v>
                </c:pt>
              </c:strCache>
            </c:strRef>
          </c:tx>
          <c:spPr>
            <a:solidFill>
              <a:srgbClr val="FF8080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3441.5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29-4E79-83D6-5770AD9F4FEE}"/>
            </c:ext>
          </c:extLst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0066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329-4E79-83D6-5770AD9F4FEE}"/>
            </c:ext>
          </c:extLst>
        </c:ser>
        <c:ser>
          <c:idx val="1"/>
          <c:order val="6"/>
          <c:tx>
            <c:strRef>
              <c:f>Sheet1!$A$8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29-4E79-83D6-5770AD9F4FEE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CC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329-4E79-83D6-5770AD9F4FEE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Молодежная политика</c:v>
                </c:pt>
              </c:strCache>
            </c:strRef>
          </c:tx>
          <c:spPr>
            <a:solidFill>
              <a:srgbClr val="000080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29-4E79-83D6-5770AD9F4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2532480"/>
        <c:axId val="186367296"/>
        <c:axId val="0"/>
      </c:bar3DChart>
      <c:catAx>
        <c:axId val="23253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6367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367296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532480"/>
        <c:crosses val="autoZero"/>
        <c:crossBetween val="between"/>
      </c:valAx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66610169491525439"/>
          <c:y val="4.9822064056939522E-2"/>
          <c:w val="0.33305084745762731"/>
          <c:h val="0.88790035587188609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44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7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</vt:lpstr>
    </vt:vector>
  </TitlesOfParts>
  <Company>Home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</dc:title>
  <dc:creator>User</dc:creator>
  <cp:lastModifiedBy>Пользователь</cp:lastModifiedBy>
  <cp:revision>2</cp:revision>
  <dcterms:created xsi:type="dcterms:W3CDTF">2023-04-24T05:25:00Z</dcterms:created>
  <dcterms:modified xsi:type="dcterms:W3CDTF">2023-04-24T05:25:00Z</dcterms:modified>
</cp:coreProperties>
</file>